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Look w:val="04A0" w:firstRow="1" w:lastRow="0" w:firstColumn="1" w:lastColumn="0" w:noHBand="0" w:noVBand="1"/>
      </w:tblPr>
      <w:tblGrid>
        <w:gridCol w:w="6062"/>
        <w:gridCol w:w="3827"/>
      </w:tblGrid>
      <w:tr w:rsidR="00444DCF" w:rsidRPr="00444DCF" w14:paraId="5407A017" w14:textId="77777777" w:rsidTr="00AE293B">
        <w:tc>
          <w:tcPr>
            <w:tcW w:w="6062" w:type="dxa"/>
            <w:shd w:val="clear" w:color="auto" w:fill="auto"/>
          </w:tcPr>
          <w:p w14:paraId="64221416" w14:textId="77777777" w:rsidR="00444DCF" w:rsidRPr="00444DCF" w:rsidRDefault="00444DCF" w:rsidP="00444DCF">
            <w:pPr>
              <w:keepNext/>
              <w:keepLines/>
              <w:spacing w:before="260" w:after="0" w:line="260" w:lineRule="atLeast"/>
              <w:contextualSpacing/>
              <w:outlineLvl w:val="1"/>
              <w:rPr>
                <w:rFonts w:ascii="Georgia" w:eastAsia="Times New Roman" w:hAnsi="Georgia" w:cs="Times New Roman"/>
                <w:b/>
                <w:bCs/>
                <w:color w:val="003127"/>
                <w:sz w:val="20"/>
                <w:szCs w:val="26"/>
                <w:lang w:eastAsia="da-DK"/>
              </w:rPr>
            </w:pPr>
          </w:p>
          <w:p w14:paraId="0A69821D" w14:textId="4ECE0C0C" w:rsidR="00444DCF" w:rsidRPr="00584044" w:rsidRDefault="00444DCF" w:rsidP="00584044">
            <w:pPr>
              <w:pStyle w:val="Titel"/>
              <w:rPr>
                <w:rFonts w:ascii="Georgia" w:eastAsia="Times New Roman" w:hAnsi="Georgia"/>
                <w:b/>
                <w:sz w:val="20"/>
                <w:szCs w:val="20"/>
                <w:lang w:eastAsia="da-DK"/>
              </w:rPr>
            </w:pPr>
            <w:r w:rsidRPr="00584044">
              <w:rPr>
                <w:rFonts w:ascii="Georgia" w:eastAsia="Times New Roman" w:hAnsi="Georgia"/>
                <w:b/>
                <w:sz w:val="20"/>
                <w:szCs w:val="20"/>
                <w:lang w:eastAsia="da-DK"/>
              </w:rPr>
              <w:t xml:space="preserve">Tinglysning af </w:t>
            </w:r>
            <w:r w:rsidR="001C3D24">
              <w:rPr>
                <w:rFonts w:ascii="Georgia" w:eastAsia="Times New Roman" w:hAnsi="Georgia"/>
                <w:b/>
                <w:sz w:val="20"/>
                <w:szCs w:val="20"/>
                <w:lang w:eastAsia="da-DK"/>
              </w:rPr>
              <w:t>servitut</w:t>
            </w:r>
          </w:p>
          <w:p w14:paraId="0CB13827" w14:textId="77777777" w:rsidR="00444DCF" w:rsidRPr="00444DCF" w:rsidRDefault="00444DCF" w:rsidP="00444DCF">
            <w:pPr>
              <w:spacing w:after="0" w:line="240" w:lineRule="auto"/>
              <w:rPr>
                <w:rFonts w:ascii="Georgia" w:eastAsia="Times New Roman" w:hAnsi="Georgia" w:cs="Times New Roman"/>
                <w:sz w:val="20"/>
                <w:szCs w:val="24"/>
                <w:lang w:eastAsia="da-DK"/>
              </w:rPr>
            </w:pPr>
          </w:p>
          <w:p w14:paraId="48FEA9DC" w14:textId="51B10917" w:rsidR="00713248" w:rsidRPr="00076B32" w:rsidRDefault="00444DCF" w:rsidP="00444DCF">
            <w:pPr>
              <w:spacing w:after="0" w:line="240" w:lineRule="auto"/>
              <w:rPr>
                <w:rFonts w:ascii="Georgia" w:eastAsia="Times New Roman" w:hAnsi="Georgia" w:cs="Times New Roman"/>
                <w:sz w:val="20"/>
                <w:szCs w:val="24"/>
                <w:lang w:eastAsia="da-DK"/>
              </w:rPr>
            </w:pPr>
            <w:proofErr w:type="gramStart"/>
            <w:r w:rsidRPr="00076B32">
              <w:rPr>
                <w:rFonts w:ascii="Georgia" w:eastAsia="Times New Roman" w:hAnsi="Georgia" w:cs="Times New Roman"/>
                <w:sz w:val="20"/>
                <w:szCs w:val="24"/>
                <w:lang w:eastAsia="da-DK"/>
              </w:rPr>
              <w:t>Matr. nr.</w:t>
            </w:r>
            <w:proofErr w:type="gramEnd"/>
            <w:r w:rsidRPr="00076B32">
              <w:rPr>
                <w:rFonts w:ascii="Georgia" w:eastAsia="Times New Roman" w:hAnsi="Georgia" w:cs="Times New Roman"/>
                <w:sz w:val="20"/>
                <w:szCs w:val="24"/>
                <w:lang w:eastAsia="da-DK"/>
              </w:rPr>
              <w:t>:</w:t>
            </w:r>
            <w:r w:rsidR="00076B32" w:rsidRPr="00076B32">
              <w:rPr>
                <w:rFonts w:ascii="Georgia" w:eastAsia="Times New Roman" w:hAnsi="Georgia" w:cs="Times New Roman"/>
                <w:sz w:val="20"/>
                <w:szCs w:val="24"/>
                <w:lang w:eastAsia="da-DK"/>
              </w:rPr>
              <w:t xml:space="preserve"> </w:t>
            </w:r>
            <w:r w:rsidR="00076B32" w:rsidRPr="00076B32">
              <w:rPr>
                <w:rFonts w:ascii="Georgia" w:eastAsia="Times New Roman" w:hAnsi="Georgia" w:cs="Times New Roman"/>
                <w:sz w:val="20"/>
                <w:szCs w:val="24"/>
                <w:highlight w:val="yellow"/>
                <w:lang w:eastAsia="da-DK"/>
              </w:rPr>
              <w:t>[</w:t>
            </w:r>
            <w:r w:rsidR="00AB4CEB">
              <w:rPr>
                <w:rFonts w:ascii="Georgia" w:eastAsia="Times New Roman" w:hAnsi="Georgia" w:cs="Times New Roman"/>
                <w:sz w:val="20"/>
                <w:szCs w:val="24"/>
                <w:highlight w:val="yellow"/>
                <w:lang w:eastAsia="da-DK"/>
              </w:rPr>
              <w:t>angiv alle matrikler</w:t>
            </w:r>
            <w:r w:rsidR="001C3D24">
              <w:rPr>
                <w:rFonts w:ascii="Georgia" w:eastAsia="Times New Roman" w:hAnsi="Georgia" w:cs="Times New Roman"/>
                <w:sz w:val="20"/>
                <w:szCs w:val="24"/>
                <w:highlight w:val="yellow"/>
                <w:lang w:eastAsia="da-DK"/>
              </w:rPr>
              <w:t>, som servitutten skal tinglyses på</w:t>
            </w:r>
            <w:r w:rsidR="00076B32" w:rsidRPr="00076B32">
              <w:rPr>
                <w:rFonts w:ascii="Georgia" w:eastAsia="Times New Roman" w:hAnsi="Georgia" w:cs="Times New Roman"/>
                <w:sz w:val="20"/>
                <w:szCs w:val="24"/>
                <w:highlight w:val="yellow"/>
                <w:lang w:eastAsia="da-DK"/>
              </w:rPr>
              <w:t>]</w:t>
            </w:r>
          </w:p>
          <w:p w14:paraId="480F3675" w14:textId="743C3925" w:rsidR="00444DCF" w:rsidRPr="00444DCF" w:rsidRDefault="00076B32" w:rsidP="00444DCF">
            <w:pPr>
              <w:spacing w:after="0" w:line="240" w:lineRule="auto"/>
              <w:rPr>
                <w:rFonts w:ascii="Georgia" w:eastAsia="Times New Roman" w:hAnsi="Georgia" w:cs="Times New Roman"/>
                <w:sz w:val="20"/>
                <w:szCs w:val="24"/>
                <w:lang w:eastAsia="da-DK"/>
              </w:rPr>
            </w:pPr>
            <w:r w:rsidRPr="00076B32">
              <w:rPr>
                <w:rFonts w:ascii="Georgia" w:eastAsia="Times New Roman" w:hAnsi="Georgia" w:cs="Times New Roman"/>
                <w:sz w:val="20"/>
                <w:szCs w:val="24"/>
                <w:lang w:eastAsia="da-DK"/>
              </w:rPr>
              <w:t xml:space="preserve">Ejerlavsnavn og kommune </w:t>
            </w:r>
            <w:r w:rsidRPr="00076B32">
              <w:rPr>
                <w:rFonts w:ascii="Georgia" w:eastAsia="Times New Roman" w:hAnsi="Georgia" w:cs="Times New Roman"/>
                <w:sz w:val="20"/>
                <w:szCs w:val="24"/>
                <w:highlight w:val="yellow"/>
                <w:lang w:eastAsia="da-DK"/>
              </w:rPr>
              <w:t>[</w:t>
            </w:r>
            <w:r w:rsidR="00AB4CEB">
              <w:rPr>
                <w:rFonts w:ascii="Georgia" w:eastAsia="Times New Roman" w:hAnsi="Georgia" w:cs="Times New Roman"/>
                <w:sz w:val="20"/>
                <w:szCs w:val="24"/>
                <w:highlight w:val="yellow"/>
                <w:lang w:eastAsia="da-DK"/>
              </w:rPr>
              <w:t>angiv ejerlavsnavne og kommune</w:t>
            </w:r>
            <w:r w:rsidRPr="00076B32">
              <w:rPr>
                <w:rFonts w:ascii="Georgia" w:eastAsia="Times New Roman" w:hAnsi="Georgia" w:cs="Times New Roman"/>
                <w:sz w:val="20"/>
                <w:szCs w:val="24"/>
                <w:highlight w:val="yellow"/>
                <w:lang w:eastAsia="da-DK"/>
              </w:rPr>
              <w:t>]</w:t>
            </w:r>
          </w:p>
          <w:p w14:paraId="0AA8FC27" w14:textId="77777777" w:rsidR="00444DCF" w:rsidRPr="00444DCF" w:rsidRDefault="00444DCF" w:rsidP="00444DCF">
            <w:pPr>
              <w:spacing w:after="0" w:line="240" w:lineRule="auto"/>
              <w:rPr>
                <w:rFonts w:ascii="Georgia" w:eastAsia="Times New Roman" w:hAnsi="Georgia" w:cs="Times New Roman"/>
                <w:sz w:val="20"/>
                <w:szCs w:val="24"/>
                <w:lang w:eastAsia="da-DK"/>
              </w:rPr>
            </w:pPr>
          </w:p>
        </w:tc>
        <w:tc>
          <w:tcPr>
            <w:tcW w:w="3827" w:type="dxa"/>
            <w:shd w:val="clear" w:color="auto" w:fill="auto"/>
          </w:tcPr>
          <w:p w14:paraId="0FDE08E3" w14:textId="77777777" w:rsidR="00444DCF" w:rsidRPr="00444DCF" w:rsidRDefault="00444DCF" w:rsidP="00444DCF">
            <w:pPr>
              <w:spacing w:after="0" w:line="240" w:lineRule="auto"/>
              <w:rPr>
                <w:rFonts w:ascii="Georgia" w:eastAsia="Times New Roman" w:hAnsi="Georgia" w:cs="Times New Roman"/>
                <w:sz w:val="20"/>
                <w:szCs w:val="24"/>
                <w:lang w:eastAsia="da-DK"/>
              </w:rPr>
            </w:pPr>
          </w:p>
        </w:tc>
      </w:tr>
      <w:tr w:rsidR="00444DCF" w:rsidRPr="00444DCF" w14:paraId="158343B7" w14:textId="77777777" w:rsidTr="00AE293B">
        <w:tc>
          <w:tcPr>
            <w:tcW w:w="6062" w:type="dxa"/>
            <w:shd w:val="clear" w:color="auto" w:fill="auto"/>
          </w:tcPr>
          <w:p w14:paraId="439571F7" w14:textId="77777777" w:rsidR="00444DCF" w:rsidRPr="00444DCF" w:rsidRDefault="00444DCF" w:rsidP="00444DCF">
            <w:pPr>
              <w:spacing w:after="0" w:line="240" w:lineRule="auto"/>
              <w:rPr>
                <w:rFonts w:ascii="Georgia" w:eastAsia="Times New Roman" w:hAnsi="Georgia" w:cs="Times New Roman"/>
                <w:sz w:val="20"/>
                <w:szCs w:val="24"/>
                <w:lang w:eastAsia="da-DK"/>
              </w:rPr>
            </w:pPr>
          </w:p>
        </w:tc>
        <w:tc>
          <w:tcPr>
            <w:tcW w:w="3827" w:type="dxa"/>
            <w:shd w:val="clear" w:color="auto" w:fill="auto"/>
          </w:tcPr>
          <w:p w14:paraId="5741E1E0" w14:textId="77777777" w:rsidR="00444DCF" w:rsidRPr="00E4081D" w:rsidRDefault="00444DCF" w:rsidP="00444DCF">
            <w:pPr>
              <w:spacing w:after="0" w:line="240" w:lineRule="auto"/>
              <w:rPr>
                <w:rFonts w:ascii="Georgia" w:eastAsia="Times New Roman" w:hAnsi="Georgia" w:cs="Times New Roman"/>
                <w:sz w:val="20"/>
                <w:szCs w:val="24"/>
                <w:highlight w:val="yellow"/>
                <w:lang w:eastAsia="da-DK"/>
              </w:rPr>
            </w:pPr>
            <w:r w:rsidRPr="00E4081D">
              <w:rPr>
                <w:rFonts w:ascii="Georgia" w:eastAsia="Times New Roman" w:hAnsi="Georgia" w:cs="Times New Roman"/>
                <w:sz w:val="20"/>
                <w:szCs w:val="24"/>
                <w:highlight w:val="yellow"/>
                <w:lang w:eastAsia="da-DK"/>
              </w:rPr>
              <w:t>Anmelder:</w:t>
            </w:r>
            <w:r w:rsidRPr="00E4081D">
              <w:rPr>
                <w:rFonts w:ascii="Georgia" w:eastAsia="Times New Roman" w:hAnsi="Georgia" w:cs="Times New Roman"/>
                <w:sz w:val="20"/>
                <w:szCs w:val="24"/>
                <w:highlight w:val="yellow"/>
                <w:lang w:eastAsia="da-DK"/>
              </w:rPr>
              <w:br/>
            </w:r>
          </w:p>
        </w:tc>
      </w:tr>
      <w:tr w:rsidR="00444DCF" w:rsidRPr="00444DCF" w14:paraId="59AA89DB" w14:textId="77777777" w:rsidTr="00AE293B">
        <w:tc>
          <w:tcPr>
            <w:tcW w:w="6062" w:type="dxa"/>
            <w:shd w:val="clear" w:color="auto" w:fill="auto"/>
          </w:tcPr>
          <w:p w14:paraId="01A11E4E" w14:textId="77777777" w:rsidR="00444DCF" w:rsidRPr="00713248" w:rsidRDefault="00444DCF" w:rsidP="00444DCF">
            <w:pPr>
              <w:spacing w:after="0" w:line="260" w:lineRule="atLeast"/>
              <w:rPr>
                <w:rFonts w:ascii="Georgia" w:eastAsia="Times New Roman" w:hAnsi="Georgia" w:cs="Times New Roman"/>
                <w:sz w:val="20"/>
                <w:lang w:eastAsia="da-DK"/>
              </w:rPr>
            </w:pPr>
            <w:r w:rsidRPr="00713248">
              <w:rPr>
                <w:rFonts w:ascii="Georgia" w:eastAsia="Times New Roman" w:hAnsi="Georgia" w:cs="Times New Roman"/>
                <w:sz w:val="20"/>
                <w:lang w:eastAsia="da-DK"/>
              </w:rPr>
              <w:br/>
            </w:r>
          </w:p>
        </w:tc>
        <w:tc>
          <w:tcPr>
            <w:tcW w:w="3827" w:type="dxa"/>
            <w:shd w:val="clear" w:color="auto" w:fill="auto"/>
          </w:tcPr>
          <w:p w14:paraId="1D1459B3" w14:textId="7DAFD5E9" w:rsidR="00444DCF" w:rsidRPr="00E4081D" w:rsidRDefault="00AB4CEB" w:rsidP="00444DCF">
            <w:pPr>
              <w:spacing w:after="0" w:line="260" w:lineRule="atLeast"/>
              <w:rPr>
                <w:rFonts w:ascii="Georgia" w:eastAsia="Times New Roman" w:hAnsi="Georgia" w:cs="Times New Roman"/>
                <w:sz w:val="20"/>
                <w:highlight w:val="yellow"/>
                <w:lang w:eastAsia="da-DK"/>
              </w:rPr>
            </w:pPr>
            <w:r>
              <w:rPr>
                <w:rFonts w:ascii="Georgia" w:eastAsia="Times New Roman" w:hAnsi="Georgia" w:cs="Times New Roman"/>
                <w:sz w:val="20"/>
                <w:highlight w:val="yellow"/>
                <w:lang w:eastAsia="da-DK"/>
              </w:rPr>
              <w:t>[Navn på anmelder]</w:t>
            </w:r>
          </w:p>
          <w:p w14:paraId="19C0CD83" w14:textId="75BA68CD" w:rsidR="00444DCF" w:rsidRPr="00E4081D" w:rsidRDefault="00AB4CEB" w:rsidP="00AB4CEB">
            <w:pPr>
              <w:spacing w:after="0" w:line="260" w:lineRule="atLeast"/>
              <w:rPr>
                <w:rFonts w:ascii="Georgia" w:eastAsia="Times New Roman" w:hAnsi="Georgia" w:cs="Times New Roman"/>
                <w:sz w:val="20"/>
                <w:highlight w:val="yellow"/>
                <w:lang w:eastAsia="da-DK"/>
              </w:rPr>
            </w:pPr>
            <w:r>
              <w:rPr>
                <w:rFonts w:ascii="Georgia" w:eastAsia="Times New Roman" w:hAnsi="Georgia" w:cs="Times New Roman"/>
                <w:sz w:val="20"/>
                <w:highlight w:val="yellow"/>
                <w:lang w:eastAsia="da-DK"/>
              </w:rPr>
              <w:t>[Adresse på anmelder]</w:t>
            </w:r>
          </w:p>
          <w:p w14:paraId="1498D3CD" w14:textId="5DE1123B" w:rsidR="00444DCF" w:rsidRPr="00E4081D" w:rsidRDefault="00AB4CEB" w:rsidP="00444DCF">
            <w:pPr>
              <w:spacing w:after="0" w:line="260" w:lineRule="atLeast"/>
              <w:rPr>
                <w:rFonts w:ascii="Georgia" w:eastAsia="Times New Roman" w:hAnsi="Georgia" w:cs="Times New Roman"/>
                <w:sz w:val="20"/>
                <w:highlight w:val="yellow"/>
                <w:lang w:eastAsia="da-DK"/>
              </w:rPr>
            </w:pPr>
            <w:r>
              <w:rPr>
                <w:rFonts w:ascii="Georgia" w:eastAsia="Times New Roman" w:hAnsi="Georgia" w:cs="Times New Roman"/>
                <w:sz w:val="20"/>
                <w:highlight w:val="yellow"/>
                <w:lang w:eastAsia="da-DK"/>
              </w:rPr>
              <w:t>[Telefonnummer på anmelder]</w:t>
            </w:r>
          </w:p>
          <w:p w14:paraId="460219F4" w14:textId="7ADB242A" w:rsidR="00444DCF" w:rsidRPr="00E4081D" w:rsidRDefault="00AB4CEB" w:rsidP="00390AFF">
            <w:pPr>
              <w:spacing w:after="0" w:line="260" w:lineRule="atLeast"/>
              <w:rPr>
                <w:rFonts w:ascii="Georgia" w:eastAsia="Times New Roman" w:hAnsi="Georgia" w:cs="Times New Roman"/>
                <w:sz w:val="20"/>
                <w:highlight w:val="yellow"/>
                <w:lang w:eastAsia="da-DK"/>
              </w:rPr>
            </w:pPr>
            <w:r>
              <w:rPr>
                <w:rFonts w:ascii="Georgia" w:eastAsia="Times New Roman" w:hAnsi="Georgia" w:cs="Times New Roman"/>
                <w:sz w:val="20"/>
                <w:highlight w:val="yellow"/>
                <w:lang w:eastAsia="da-DK"/>
              </w:rPr>
              <w:t>[CVR for anmelder]</w:t>
            </w:r>
          </w:p>
        </w:tc>
      </w:tr>
    </w:tbl>
    <w:p w14:paraId="7E778167" w14:textId="77777777" w:rsidR="00444DCF" w:rsidRPr="00444DCF" w:rsidRDefault="00444DCF" w:rsidP="00444DCF">
      <w:pPr>
        <w:spacing w:after="0" w:line="260" w:lineRule="atLeast"/>
        <w:rPr>
          <w:rFonts w:ascii="Georgia" w:eastAsia="Times New Roman" w:hAnsi="Georgia" w:cs="Times New Roman"/>
          <w:sz w:val="20"/>
          <w:lang w:eastAsia="da-DK"/>
        </w:rPr>
      </w:pPr>
    </w:p>
    <w:p w14:paraId="49AC4D5F" w14:textId="77777777" w:rsidR="00444DCF" w:rsidRPr="00444DCF" w:rsidRDefault="00444DCF" w:rsidP="00444DCF">
      <w:pPr>
        <w:spacing w:after="0" w:line="260" w:lineRule="atLeast"/>
        <w:rPr>
          <w:rFonts w:ascii="Calibri" w:eastAsia="Times New Roman" w:hAnsi="Calibri" w:cs="Times New Roman"/>
          <w:lang w:eastAsia="da-DK"/>
        </w:rPr>
      </w:pPr>
    </w:p>
    <w:p w14:paraId="72210036" w14:textId="0FB6A44E" w:rsidR="00444DCF" w:rsidRPr="00444DCF" w:rsidRDefault="001C3D24" w:rsidP="00444DCF">
      <w:pPr>
        <w:spacing w:after="0" w:line="240" w:lineRule="auto"/>
        <w:jc w:val="center"/>
        <w:rPr>
          <w:rFonts w:ascii="Georgia" w:eastAsia="Times New Roman" w:hAnsi="Georgia" w:cs="Times New Roman"/>
          <w:b/>
          <w:i/>
          <w:sz w:val="20"/>
          <w:szCs w:val="24"/>
          <w:lang w:eastAsia="da-DK"/>
        </w:rPr>
      </w:pPr>
      <w:r>
        <w:rPr>
          <w:rFonts w:ascii="Georgia" w:eastAsia="Times New Roman" w:hAnsi="Georgia" w:cs="Times New Roman"/>
          <w:b/>
          <w:i/>
          <w:sz w:val="20"/>
          <w:szCs w:val="24"/>
          <w:lang w:eastAsia="da-DK"/>
        </w:rPr>
        <w:t>Servitut</w:t>
      </w:r>
    </w:p>
    <w:p w14:paraId="77121B7D" w14:textId="77777777" w:rsidR="00444DCF" w:rsidRPr="00444DCF" w:rsidRDefault="00444DCF" w:rsidP="00444DCF">
      <w:pPr>
        <w:spacing w:after="0" w:line="240" w:lineRule="auto"/>
        <w:jc w:val="center"/>
        <w:rPr>
          <w:rFonts w:ascii="Georgia" w:eastAsia="Times New Roman" w:hAnsi="Georgia" w:cs="Times New Roman"/>
          <w:b/>
          <w:i/>
          <w:sz w:val="20"/>
          <w:szCs w:val="24"/>
          <w:lang w:eastAsia="da-DK"/>
        </w:rPr>
      </w:pPr>
    </w:p>
    <w:p w14:paraId="5D2CADE2" w14:textId="13670549" w:rsidR="00F21D86" w:rsidRDefault="0004522B" w:rsidP="00F21D86">
      <w:pPr>
        <w:spacing w:after="0" w:line="240" w:lineRule="auto"/>
        <w:rPr>
          <w:rFonts w:ascii="Georgia" w:eastAsia="Times New Roman" w:hAnsi="Georgia" w:cs="Times New Roman"/>
          <w:sz w:val="20"/>
          <w:szCs w:val="20"/>
          <w:lang w:eastAsia="da-DK"/>
        </w:rPr>
      </w:pPr>
      <w:r w:rsidRPr="0004522B">
        <w:rPr>
          <w:rFonts w:ascii="Georgia" w:eastAsia="Times New Roman" w:hAnsi="Georgia" w:cs="Times New Roman"/>
          <w:sz w:val="20"/>
          <w:lang w:eastAsia="da-DK"/>
        </w:rPr>
        <w:t>om rådighedsindskrænk</w:t>
      </w:r>
      <w:r w:rsidR="009C5D87">
        <w:rPr>
          <w:rFonts w:ascii="Georgia" w:eastAsia="Times New Roman" w:hAnsi="Georgia" w:cs="Times New Roman"/>
          <w:sz w:val="20"/>
          <w:lang w:eastAsia="da-DK"/>
        </w:rPr>
        <w:t xml:space="preserve">ninger </w:t>
      </w:r>
      <w:r w:rsidR="00F21D86">
        <w:rPr>
          <w:rFonts w:ascii="Georgia" w:eastAsia="Times New Roman" w:hAnsi="Georgia" w:cs="Times New Roman"/>
          <w:sz w:val="20"/>
          <w:lang w:eastAsia="da-DK"/>
        </w:rPr>
        <w:t xml:space="preserve">i henhold til § 16, stk. 1-3, i </w:t>
      </w:r>
      <w:r w:rsidR="00F21D86" w:rsidRPr="00E4081D">
        <w:rPr>
          <w:rFonts w:ascii="Georgia" w:eastAsia="Times New Roman" w:hAnsi="Georgia" w:cs="Times New Roman"/>
          <w:sz w:val="20"/>
          <w:lang w:eastAsia="da-DK"/>
        </w:rPr>
        <w:t>bekendtgørelse nr.</w:t>
      </w:r>
      <w:r w:rsidR="00F21D86" w:rsidRPr="00812FEA">
        <w:rPr>
          <w:rFonts w:ascii="Georgia" w:eastAsia="Times New Roman" w:hAnsi="Georgia" w:cs="Times New Roman"/>
          <w:sz w:val="20"/>
          <w:lang w:eastAsia="da-DK"/>
        </w:rPr>
        <w:t xml:space="preserve"> 1528 af 04/12/2025</w:t>
      </w:r>
      <w:r w:rsidR="00F21D86">
        <w:rPr>
          <w:rFonts w:ascii="Georgia" w:eastAsia="Times New Roman" w:hAnsi="Georgia" w:cs="Times New Roman"/>
          <w:sz w:val="20"/>
          <w:lang w:eastAsia="da-DK"/>
        </w:rPr>
        <w:t xml:space="preserve"> </w:t>
      </w:r>
      <w:r w:rsidR="00F21D86" w:rsidRPr="00812FEA">
        <w:rPr>
          <w:rFonts w:ascii="Georgia" w:eastAsia="Times New Roman" w:hAnsi="Georgia" w:cs="Times New Roman"/>
          <w:sz w:val="20"/>
          <w:lang w:eastAsia="da-DK"/>
        </w:rPr>
        <w:t>om tilskud til udtagning af arealer til etablering af klima-lavb</w:t>
      </w:r>
      <w:bookmarkStart w:id="0" w:name="_GoBack"/>
      <w:bookmarkEnd w:id="0"/>
      <w:r w:rsidR="00F21D86" w:rsidRPr="00812FEA">
        <w:rPr>
          <w:rFonts w:ascii="Georgia" w:eastAsia="Times New Roman" w:hAnsi="Georgia" w:cs="Times New Roman"/>
          <w:sz w:val="20"/>
          <w:lang w:eastAsia="da-DK"/>
        </w:rPr>
        <w:t>und- og kvælstofvådområdeprojekter</w:t>
      </w:r>
      <w:r w:rsidR="00F21D86">
        <w:rPr>
          <w:rFonts w:ascii="Georgia" w:eastAsia="Times New Roman" w:hAnsi="Georgia" w:cs="Times New Roman"/>
          <w:sz w:val="20"/>
          <w:lang w:eastAsia="da-DK"/>
        </w:rPr>
        <w:t xml:space="preserve"> </w:t>
      </w:r>
      <w:r w:rsidR="009C5D87">
        <w:rPr>
          <w:rFonts w:ascii="Georgia" w:eastAsia="Times New Roman" w:hAnsi="Georgia" w:cs="Times New Roman"/>
          <w:sz w:val="20"/>
          <w:lang w:eastAsia="da-DK"/>
        </w:rPr>
        <w:t>på arealer</w:t>
      </w:r>
      <w:r w:rsidR="00621D06">
        <w:rPr>
          <w:rFonts w:ascii="Georgia" w:eastAsia="Times New Roman" w:hAnsi="Georgia" w:cs="Times New Roman"/>
          <w:sz w:val="20"/>
          <w:lang w:eastAsia="da-DK"/>
        </w:rPr>
        <w:t xml:space="preserve">, hvor der er </w:t>
      </w:r>
      <w:r w:rsidRPr="00E4081D">
        <w:rPr>
          <w:rFonts w:ascii="Georgia" w:eastAsia="Times New Roman" w:hAnsi="Georgia" w:cs="Times New Roman"/>
          <w:sz w:val="20"/>
          <w:lang w:eastAsia="da-DK"/>
        </w:rPr>
        <w:t>etabler</w:t>
      </w:r>
      <w:r w:rsidR="00621D06" w:rsidRPr="00E4081D">
        <w:rPr>
          <w:rFonts w:ascii="Georgia" w:eastAsia="Times New Roman" w:hAnsi="Georgia" w:cs="Times New Roman"/>
          <w:sz w:val="20"/>
          <w:lang w:eastAsia="da-DK"/>
        </w:rPr>
        <w:t xml:space="preserve">et </w:t>
      </w:r>
      <w:r w:rsidRPr="00E4081D">
        <w:rPr>
          <w:rFonts w:ascii="Georgia" w:eastAsia="Times New Roman" w:hAnsi="Georgia" w:cs="Times New Roman"/>
          <w:sz w:val="20"/>
          <w:lang w:eastAsia="da-DK"/>
        </w:rPr>
        <w:t>klima-lavbund</w:t>
      </w:r>
      <w:r w:rsidR="001C3D24">
        <w:rPr>
          <w:rFonts w:ascii="Georgia" w:eastAsia="Times New Roman" w:hAnsi="Georgia" w:cs="Times New Roman"/>
          <w:sz w:val="20"/>
          <w:lang w:eastAsia="da-DK"/>
        </w:rPr>
        <w:t>- eller kvælstofvådområde</w:t>
      </w:r>
      <w:r w:rsidRPr="00E4081D">
        <w:rPr>
          <w:rFonts w:ascii="Georgia" w:eastAsia="Times New Roman" w:hAnsi="Georgia" w:cs="Times New Roman"/>
          <w:sz w:val="20"/>
          <w:lang w:eastAsia="da-DK"/>
        </w:rPr>
        <w:t>projekt</w:t>
      </w:r>
      <w:r w:rsidR="00621D06" w:rsidRPr="00E4081D">
        <w:rPr>
          <w:rFonts w:ascii="Georgia" w:eastAsia="Times New Roman" w:hAnsi="Georgia" w:cs="Times New Roman"/>
          <w:sz w:val="20"/>
          <w:lang w:eastAsia="da-DK"/>
        </w:rPr>
        <w:t xml:space="preserve">et </w:t>
      </w:r>
      <w:r w:rsidR="00E4081D">
        <w:rPr>
          <w:rFonts w:ascii="Georgia" w:eastAsia="Times New Roman" w:hAnsi="Georgia" w:cs="Times New Roman"/>
          <w:sz w:val="20"/>
          <w:highlight w:val="yellow"/>
          <w:lang w:eastAsia="da-DK"/>
        </w:rPr>
        <w:t>[</w:t>
      </w:r>
      <w:r w:rsidR="00E4081D">
        <w:rPr>
          <w:rFonts w:ascii="Georgia" w:eastAsia="Times New Roman" w:hAnsi="Georgia" w:cs="Times New Roman"/>
          <w:sz w:val="18"/>
          <w:highlight w:val="yellow"/>
          <w:lang w:eastAsia="da-DK"/>
        </w:rPr>
        <w:t xml:space="preserve">Titel, </w:t>
      </w:r>
      <w:r w:rsidR="00AB4CEB">
        <w:rPr>
          <w:rFonts w:ascii="Georgia" w:eastAsia="Times New Roman" w:hAnsi="Georgia" w:cs="Times New Roman"/>
          <w:sz w:val="18"/>
          <w:highlight w:val="yellow"/>
          <w:lang w:eastAsia="da-DK"/>
        </w:rPr>
        <w:t>tilskuds-sags</w:t>
      </w:r>
      <w:r w:rsidR="00E4081D">
        <w:rPr>
          <w:rFonts w:ascii="Georgia" w:eastAsia="Times New Roman" w:hAnsi="Georgia" w:cs="Times New Roman"/>
          <w:sz w:val="18"/>
          <w:highlight w:val="yellow"/>
          <w:lang w:eastAsia="da-DK"/>
        </w:rPr>
        <w:t>nr</w:t>
      </w:r>
      <w:r w:rsidR="00F21D86">
        <w:rPr>
          <w:rFonts w:ascii="Georgia" w:eastAsia="Times New Roman" w:hAnsi="Georgia" w:cs="Times New Roman"/>
          <w:sz w:val="18"/>
          <w:highlight w:val="yellow"/>
          <w:lang w:eastAsia="da-DK"/>
        </w:rPr>
        <w:t>.</w:t>
      </w:r>
      <w:r w:rsidR="00E4081D">
        <w:rPr>
          <w:rFonts w:ascii="Georgia" w:eastAsia="Times New Roman" w:hAnsi="Georgia" w:cs="Times New Roman"/>
          <w:highlight w:val="yellow"/>
          <w:lang w:eastAsia="da-DK"/>
        </w:rPr>
        <w:t>]</w:t>
      </w:r>
      <w:r w:rsidR="00F21D86">
        <w:rPr>
          <w:rFonts w:ascii="Georgia" w:eastAsia="Times New Roman" w:hAnsi="Georgia" w:cs="Times New Roman"/>
          <w:sz w:val="20"/>
          <w:szCs w:val="20"/>
          <w:lang w:eastAsia="da-DK"/>
        </w:rPr>
        <w:t>.</w:t>
      </w:r>
    </w:p>
    <w:p w14:paraId="7D53277A" w14:textId="77777777" w:rsidR="00F21D86" w:rsidRDefault="00F21D86" w:rsidP="0004522B">
      <w:pPr>
        <w:spacing w:after="0" w:line="260" w:lineRule="atLeast"/>
        <w:rPr>
          <w:rFonts w:ascii="Georgia" w:eastAsia="Times New Roman" w:hAnsi="Georgia" w:cs="Times New Roman"/>
          <w:sz w:val="20"/>
          <w:lang w:eastAsia="da-DK"/>
        </w:rPr>
      </w:pPr>
    </w:p>
    <w:p w14:paraId="0CB57EA1" w14:textId="72427D9C" w:rsidR="00444DCF" w:rsidRDefault="0004522B" w:rsidP="0004522B">
      <w:pPr>
        <w:spacing w:after="0" w:line="260" w:lineRule="atLeast"/>
        <w:rPr>
          <w:rFonts w:ascii="Georgia" w:eastAsia="Times New Roman" w:hAnsi="Georgia" w:cs="Times New Roman"/>
          <w:sz w:val="20"/>
          <w:lang w:eastAsia="da-DK"/>
        </w:rPr>
      </w:pPr>
      <w:r>
        <w:rPr>
          <w:rFonts w:ascii="Georgia" w:eastAsia="Times New Roman" w:hAnsi="Georgia" w:cs="Times New Roman"/>
          <w:sz w:val="20"/>
          <w:lang w:eastAsia="da-DK"/>
        </w:rPr>
        <w:t xml:space="preserve">Arealerne ligger på følgende ejendomme: </w:t>
      </w:r>
    </w:p>
    <w:p w14:paraId="4DFC5B7A" w14:textId="77777777" w:rsidR="009C5D87" w:rsidRDefault="009C5D87" w:rsidP="0004522B">
      <w:pPr>
        <w:spacing w:after="0" w:line="260" w:lineRule="atLeast"/>
        <w:rPr>
          <w:rFonts w:ascii="Georgia" w:eastAsia="Times New Roman" w:hAnsi="Georgia" w:cs="Times New Roman"/>
          <w:sz w:val="20"/>
          <w:lang w:eastAsia="da-DK"/>
        </w:rPr>
      </w:pPr>
    </w:p>
    <w:p w14:paraId="75C2E7CD" w14:textId="4E0BF497" w:rsidR="0004522B" w:rsidRDefault="00237C74" w:rsidP="0004522B">
      <w:pPr>
        <w:spacing w:after="0" w:line="260" w:lineRule="atLeast"/>
        <w:rPr>
          <w:rFonts w:ascii="Georgia" w:eastAsia="Times New Roman" w:hAnsi="Georgia" w:cs="Times New Roman"/>
          <w:sz w:val="20"/>
          <w:lang w:eastAsia="da-DK"/>
        </w:rPr>
      </w:pPr>
      <w:r w:rsidRPr="008F20F3">
        <w:rPr>
          <w:rFonts w:ascii="Georgia" w:eastAsia="Times New Roman" w:hAnsi="Georgia" w:cs="Times New Roman"/>
          <w:sz w:val="20"/>
          <w:lang w:eastAsia="da-DK"/>
        </w:rPr>
        <w:t>Hele eje</w:t>
      </w:r>
      <w:r w:rsidR="00AB4CEB">
        <w:rPr>
          <w:rFonts w:ascii="Georgia" w:eastAsia="Times New Roman" w:hAnsi="Georgia" w:cs="Times New Roman"/>
          <w:sz w:val="20"/>
          <w:lang w:eastAsia="da-DK"/>
        </w:rPr>
        <w:t>n</w:t>
      </w:r>
      <w:r w:rsidRPr="008F20F3">
        <w:rPr>
          <w:rFonts w:ascii="Georgia" w:eastAsia="Times New Roman" w:hAnsi="Georgia" w:cs="Times New Roman"/>
          <w:sz w:val="20"/>
          <w:lang w:eastAsia="da-DK"/>
        </w:rPr>
        <w:t xml:space="preserve">dommen – </w:t>
      </w:r>
      <w:bookmarkStart w:id="1" w:name="_Hlk213154367"/>
      <w:r w:rsidR="00E4081D">
        <w:rPr>
          <w:rFonts w:ascii="Georgia" w:eastAsia="Times New Roman" w:hAnsi="Georgia" w:cs="Times New Roman"/>
          <w:sz w:val="20"/>
          <w:highlight w:val="yellow"/>
          <w:lang w:eastAsia="da-DK"/>
        </w:rPr>
        <w:t>[</w:t>
      </w:r>
      <w:r w:rsidR="00AB4CEB">
        <w:rPr>
          <w:rFonts w:ascii="Georgia" w:eastAsia="Times New Roman" w:hAnsi="Georgia" w:cs="Times New Roman"/>
          <w:sz w:val="20"/>
          <w:highlight w:val="yellow"/>
          <w:lang w:eastAsia="da-DK"/>
        </w:rPr>
        <w:t>Ejerlavsnavn</w:t>
      </w:r>
      <w:r w:rsidR="00713248" w:rsidRPr="00AB4CEB">
        <w:rPr>
          <w:rFonts w:ascii="Georgia" w:eastAsia="Times New Roman" w:hAnsi="Georgia" w:cs="Times New Roman"/>
          <w:sz w:val="18"/>
          <w:highlight w:val="yellow"/>
          <w:lang w:eastAsia="da-DK"/>
        </w:rPr>
        <w:t>,</w:t>
      </w:r>
      <w:r w:rsidRPr="00AB4CEB">
        <w:rPr>
          <w:rFonts w:ascii="Georgia" w:hAnsi="Georgia"/>
          <w:sz w:val="20"/>
          <w:highlight w:val="yellow"/>
        </w:rPr>
        <w:t xml:space="preserve"> </w:t>
      </w:r>
      <w:r w:rsidR="00AB4CEB" w:rsidRPr="00AB4CEB">
        <w:rPr>
          <w:rFonts w:ascii="Georgia" w:hAnsi="Georgia"/>
          <w:sz w:val="20"/>
          <w:highlight w:val="yellow"/>
        </w:rPr>
        <w:t>Ejerlavskode</w:t>
      </w:r>
      <w:r w:rsidRPr="00F44C5A">
        <w:rPr>
          <w:rFonts w:ascii="Georgia" w:eastAsia="Times New Roman" w:hAnsi="Georgia" w:cs="Times New Roman"/>
          <w:sz w:val="20"/>
          <w:highlight w:val="yellow"/>
          <w:lang w:eastAsia="da-DK"/>
        </w:rPr>
        <w:t>,</w:t>
      </w:r>
      <w:r w:rsidR="00796151" w:rsidRPr="00F44C5A">
        <w:rPr>
          <w:rFonts w:ascii="Georgia" w:eastAsia="Times New Roman" w:hAnsi="Georgia" w:cs="Times New Roman"/>
          <w:sz w:val="20"/>
          <w:highlight w:val="yellow"/>
          <w:lang w:eastAsia="da-DK"/>
        </w:rPr>
        <w:t xml:space="preserve"> </w:t>
      </w:r>
      <w:r w:rsidR="00AB4CEB">
        <w:rPr>
          <w:rFonts w:ascii="Georgia" w:eastAsia="Times New Roman" w:hAnsi="Georgia" w:cs="Times New Roman"/>
          <w:sz w:val="20"/>
          <w:highlight w:val="yellow"/>
          <w:lang w:eastAsia="da-DK"/>
        </w:rPr>
        <w:t>Matrikelnummer</w:t>
      </w:r>
      <w:r w:rsidR="00796151" w:rsidRPr="00F44C5A">
        <w:rPr>
          <w:rFonts w:ascii="Georgia" w:eastAsia="Times New Roman" w:hAnsi="Georgia" w:cs="Times New Roman"/>
          <w:sz w:val="20"/>
          <w:highlight w:val="yellow"/>
          <w:lang w:eastAsia="da-DK"/>
        </w:rPr>
        <w:t xml:space="preserve">, </w:t>
      </w:r>
      <w:r w:rsidR="00AB4CEB">
        <w:rPr>
          <w:rFonts w:ascii="Georgia" w:eastAsia="Times New Roman" w:hAnsi="Georgia" w:cs="Times New Roman"/>
          <w:sz w:val="20"/>
          <w:highlight w:val="yellow"/>
          <w:lang w:eastAsia="da-DK"/>
        </w:rPr>
        <w:t>Arealstørrelse for hvert delareal angivet ud for den pågældende matrikel</w:t>
      </w:r>
      <w:r w:rsidR="00702E7B">
        <w:rPr>
          <w:rFonts w:ascii="Georgia" w:eastAsia="Times New Roman" w:hAnsi="Georgia" w:cs="Times New Roman"/>
          <w:sz w:val="20"/>
          <w:highlight w:val="yellow"/>
          <w:lang w:eastAsia="da-DK"/>
        </w:rPr>
        <w:t xml:space="preserve">, </w:t>
      </w:r>
      <w:r w:rsidR="00702E7B" w:rsidRPr="00702E7B">
        <w:rPr>
          <w:rFonts w:ascii="Georgia" w:eastAsia="Times New Roman" w:hAnsi="Georgia" w:cs="Times New Roman"/>
          <w:i/>
          <w:sz w:val="20"/>
          <w:highlight w:val="yellow"/>
          <w:lang w:eastAsia="da-DK"/>
        </w:rPr>
        <w:t>f.eks.</w:t>
      </w:r>
      <w:r w:rsidR="00702E7B" w:rsidRPr="00702E7B">
        <w:rPr>
          <w:i/>
          <w:highlight w:val="yellow"/>
        </w:rPr>
        <w:t xml:space="preserve"> </w:t>
      </w:r>
      <w:r w:rsidR="00702E7B" w:rsidRPr="00702E7B">
        <w:rPr>
          <w:rFonts w:ascii="Georgia" w:eastAsia="Times New Roman" w:hAnsi="Georgia" w:cs="Times New Roman"/>
          <w:i/>
          <w:sz w:val="20"/>
          <w:highlight w:val="yellow"/>
          <w:lang w:eastAsia="da-DK"/>
        </w:rPr>
        <w:t>Hovslund, Ø. Løgum, 100096161, matr. 42, areal 9,98 ha</w:t>
      </w:r>
      <w:r w:rsidR="00702E7B">
        <w:rPr>
          <w:rFonts w:ascii="Georgia" w:eastAsia="Times New Roman" w:hAnsi="Georgia" w:cs="Times New Roman"/>
          <w:i/>
          <w:sz w:val="20"/>
          <w:highlight w:val="yellow"/>
          <w:lang w:eastAsia="da-DK"/>
        </w:rPr>
        <w:t xml:space="preserve"> (husk at slette eksemplet</w:t>
      </w:r>
      <w:r w:rsidR="00E4081D">
        <w:rPr>
          <w:rFonts w:ascii="Georgia" w:eastAsia="Times New Roman" w:hAnsi="Georgia" w:cs="Times New Roman"/>
          <w:sz w:val="20"/>
          <w:highlight w:val="yellow"/>
          <w:lang w:eastAsia="da-DK"/>
        </w:rPr>
        <w:t>]</w:t>
      </w:r>
      <w:r w:rsidR="00713248">
        <w:rPr>
          <w:rFonts w:ascii="Georgia" w:eastAsia="Times New Roman" w:hAnsi="Georgia" w:cs="Times New Roman"/>
          <w:sz w:val="20"/>
          <w:lang w:eastAsia="da-DK"/>
        </w:rPr>
        <w:t xml:space="preserve"> </w:t>
      </w:r>
      <w:bookmarkEnd w:id="1"/>
    </w:p>
    <w:p w14:paraId="1F404867" w14:textId="002660B4" w:rsidR="0004522B" w:rsidRDefault="0004522B" w:rsidP="0004522B">
      <w:pPr>
        <w:spacing w:after="0" w:line="260" w:lineRule="atLeast"/>
        <w:rPr>
          <w:rFonts w:ascii="Georgia" w:eastAsia="Times New Roman" w:hAnsi="Georgia" w:cs="Times New Roman"/>
          <w:sz w:val="20"/>
          <w:lang w:eastAsia="da-DK"/>
        </w:rPr>
      </w:pPr>
    </w:p>
    <w:p w14:paraId="5B587F3A" w14:textId="7B84500E" w:rsidR="0004522B" w:rsidRDefault="0004522B" w:rsidP="0004522B">
      <w:pPr>
        <w:spacing w:after="0" w:line="260" w:lineRule="atLeast"/>
        <w:rPr>
          <w:rFonts w:ascii="Georgia" w:eastAsia="Times New Roman" w:hAnsi="Georgia" w:cs="Times New Roman"/>
          <w:sz w:val="20"/>
          <w:lang w:eastAsia="da-DK"/>
        </w:rPr>
      </w:pPr>
      <w:r w:rsidRPr="008F20F3">
        <w:rPr>
          <w:rFonts w:ascii="Georgia" w:eastAsia="Times New Roman" w:hAnsi="Georgia" w:cs="Times New Roman"/>
          <w:sz w:val="20"/>
          <w:lang w:eastAsia="da-DK"/>
        </w:rPr>
        <w:t>Del af ejen</w:t>
      </w:r>
      <w:r w:rsidR="00237C74" w:rsidRPr="008F20F3">
        <w:rPr>
          <w:rFonts w:ascii="Georgia" w:eastAsia="Times New Roman" w:hAnsi="Georgia" w:cs="Times New Roman"/>
          <w:sz w:val="20"/>
          <w:lang w:eastAsia="da-DK"/>
        </w:rPr>
        <w:t xml:space="preserve">dommen – </w:t>
      </w:r>
      <w:r w:rsidR="00AB4CEB" w:rsidRPr="00AB4CEB">
        <w:rPr>
          <w:rFonts w:ascii="Georgia" w:eastAsia="Times New Roman" w:hAnsi="Georgia" w:cs="Times New Roman"/>
          <w:sz w:val="20"/>
          <w:highlight w:val="yellow"/>
          <w:lang w:eastAsia="da-DK"/>
        </w:rPr>
        <w:t>[Ejerlavsnavn, Ejerlavskode, Matrikelnummer, Arealstørrelse for hvert delareal angivet ud for den pågældende matrikel]</w:t>
      </w:r>
    </w:p>
    <w:p w14:paraId="02C0EF15" w14:textId="77777777" w:rsidR="009C5D87" w:rsidRDefault="009C5D87" w:rsidP="009C5D87">
      <w:pPr>
        <w:spacing w:after="0" w:line="260" w:lineRule="atLeast"/>
        <w:rPr>
          <w:rFonts w:ascii="Georgia" w:eastAsia="Times New Roman" w:hAnsi="Georgia" w:cs="Times New Roman"/>
          <w:sz w:val="20"/>
          <w:lang w:eastAsia="da-DK"/>
        </w:rPr>
      </w:pPr>
    </w:p>
    <w:p w14:paraId="4A925153" w14:textId="1DF50D43" w:rsidR="009C5D87" w:rsidRPr="00444DCF" w:rsidRDefault="009C5D87" w:rsidP="009C5D87">
      <w:pPr>
        <w:spacing w:after="0" w:line="260" w:lineRule="atLeast"/>
        <w:rPr>
          <w:rFonts w:ascii="Georgia" w:eastAsia="Times New Roman" w:hAnsi="Georgia" w:cs="Times New Roman"/>
          <w:sz w:val="20"/>
          <w:lang w:eastAsia="da-DK"/>
        </w:rPr>
      </w:pPr>
      <w:r>
        <w:rPr>
          <w:rFonts w:ascii="Georgia" w:eastAsia="Times New Roman" w:hAnsi="Georgia" w:cs="Times New Roman"/>
          <w:sz w:val="20"/>
          <w:lang w:eastAsia="da-DK"/>
        </w:rPr>
        <w:t xml:space="preserve">Arealernes </w:t>
      </w:r>
      <w:r w:rsidRPr="009C5D87">
        <w:rPr>
          <w:rFonts w:ascii="Georgia" w:eastAsia="Times New Roman" w:hAnsi="Georgia" w:cs="Times New Roman"/>
          <w:sz w:val="20"/>
          <w:lang w:eastAsia="da-DK"/>
        </w:rPr>
        <w:t>beliggenhed frem</w:t>
      </w:r>
      <w:r>
        <w:rPr>
          <w:rFonts w:ascii="Georgia" w:eastAsia="Times New Roman" w:hAnsi="Georgia" w:cs="Times New Roman"/>
          <w:sz w:val="20"/>
          <w:lang w:eastAsia="da-DK"/>
        </w:rPr>
        <w:t>går af vedlagte kort i målesto</w:t>
      </w:r>
      <w:r w:rsidRPr="00AE243E">
        <w:rPr>
          <w:rFonts w:ascii="Georgia" w:eastAsia="Times New Roman" w:hAnsi="Georgia" w:cs="Times New Roman"/>
          <w:sz w:val="20"/>
          <w:lang w:eastAsia="da-DK"/>
        </w:rPr>
        <w:t xml:space="preserve">k </w:t>
      </w:r>
      <w:r w:rsidR="00E4081D">
        <w:rPr>
          <w:rFonts w:ascii="Georgia" w:eastAsia="Times New Roman" w:hAnsi="Georgia" w:cs="Times New Roman"/>
          <w:sz w:val="20"/>
          <w:lang w:eastAsia="da-DK"/>
        </w:rPr>
        <w:t>[</w:t>
      </w:r>
      <w:r w:rsidR="007F0A06">
        <w:rPr>
          <w:rFonts w:ascii="Georgia" w:eastAsia="Times New Roman" w:hAnsi="Georgia" w:cs="Times New Roman"/>
          <w:sz w:val="20"/>
          <w:highlight w:val="yellow"/>
          <w:lang w:eastAsia="da-DK"/>
        </w:rPr>
        <w:t>M</w:t>
      </w:r>
      <w:r w:rsidR="00AB4CEB">
        <w:rPr>
          <w:rFonts w:ascii="Georgia" w:eastAsia="Times New Roman" w:hAnsi="Georgia" w:cs="Times New Roman"/>
          <w:sz w:val="20"/>
          <w:highlight w:val="yellow"/>
          <w:lang w:eastAsia="da-DK"/>
        </w:rPr>
        <w:t>ålestok fra vedlagte kort (</w:t>
      </w:r>
      <w:proofErr w:type="spellStart"/>
      <w:r w:rsidR="00AB4CEB">
        <w:rPr>
          <w:rFonts w:ascii="Georgia" w:eastAsia="Times New Roman" w:hAnsi="Georgia" w:cs="Times New Roman"/>
          <w:sz w:val="20"/>
          <w:highlight w:val="yellow"/>
          <w:lang w:eastAsia="da-DK"/>
        </w:rPr>
        <w:t>Erids</w:t>
      </w:r>
      <w:proofErr w:type="spellEnd"/>
      <w:r w:rsidR="00AB4CEB">
        <w:rPr>
          <w:rFonts w:ascii="Georgia" w:eastAsia="Times New Roman" w:hAnsi="Georgia" w:cs="Times New Roman"/>
          <w:sz w:val="20"/>
          <w:highlight w:val="yellow"/>
          <w:lang w:eastAsia="da-DK"/>
        </w:rPr>
        <w:t>)</w:t>
      </w:r>
      <w:r w:rsidR="00E4081D">
        <w:rPr>
          <w:rFonts w:ascii="Georgia" w:eastAsia="Times New Roman" w:hAnsi="Georgia" w:cs="Times New Roman"/>
          <w:sz w:val="20"/>
          <w:highlight w:val="yellow"/>
          <w:lang w:eastAsia="da-DK"/>
        </w:rPr>
        <w:t>]</w:t>
      </w:r>
    </w:p>
    <w:p w14:paraId="4ED034CA" w14:textId="2485FEBA" w:rsidR="009C5D87" w:rsidRDefault="009C5D87" w:rsidP="0004522B">
      <w:pPr>
        <w:spacing w:after="0" w:line="260" w:lineRule="atLeast"/>
        <w:rPr>
          <w:rFonts w:ascii="Georgia" w:eastAsia="Times New Roman" w:hAnsi="Georgia" w:cs="Times New Roman"/>
          <w:sz w:val="20"/>
          <w:lang w:eastAsia="da-DK"/>
        </w:rPr>
      </w:pPr>
    </w:p>
    <w:p w14:paraId="5F2FF04F" w14:textId="785E0E17" w:rsidR="00F21D86" w:rsidRPr="00444DCF" w:rsidRDefault="00F21D86" w:rsidP="004C5DE7">
      <w:pPr>
        <w:spacing w:after="0" w:line="240" w:lineRule="auto"/>
        <w:rPr>
          <w:rFonts w:ascii="Georgia" w:eastAsia="Times New Roman" w:hAnsi="Georgia" w:cs="Times New Roman"/>
          <w:sz w:val="20"/>
          <w:lang w:eastAsia="da-DK"/>
        </w:rPr>
      </w:pPr>
      <w:r>
        <w:rPr>
          <w:rFonts w:ascii="Georgia" w:eastAsia="Times New Roman" w:hAnsi="Georgia" w:cs="Times New Roman"/>
          <w:sz w:val="20"/>
          <w:lang w:eastAsia="da-DK"/>
        </w:rPr>
        <w:t xml:space="preserve">Undertegnede ejer </w:t>
      </w:r>
      <w:r w:rsidRPr="004C5DE7">
        <w:rPr>
          <w:rFonts w:ascii="Georgia" w:eastAsia="Times New Roman" w:hAnsi="Georgia" w:cs="Times New Roman"/>
          <w:sz w:val="20"/>
          <w:highlight w:val="yellow"/>
          <w:lang w:eastAsia="da-DK"/>
        </w:rPr>
        <w:t>[ejernavn]</w:t>
      </w:r>
      <w:r>
        <w:rPr>
          <w:rFonts w:ascii="Georgia" w:eastAsia="Times New Roman" w:hAnsi="Georgia" w:cs="Times New Roman"/>
          <w:sz w:val="20"/>
          <w:lang w:eastAsia="da-DK"/>
        </w:rPr>
        <w:t xml:space="preserve"> tiltræder herved for nuværende og kommende ejere af ejendommen følgende bestemmelser for ovennævnte projektarealer:</w:t>
      </w:r>
    </w:p>
    <w:p w14:paraId="4D5EC166" w14:textId="77777777" w:rsidR="00444DCF" w:rsidRPr="00444DCF" w:rsidRDefault="00444DCF" w:rsidP="00444DCF">
      <w:pPr>
        <w:spacing w:after="0" w:line="260" w:lineRule="atLeast"/>
        <w:rPr>
          <w:rFonts w:ascii="Georgia" w:eastAsia="Times New Roman" w:hAnsi="Georgia" w:cs="Times New Roman"/>
          <w:sz w:val="20"/>
          <w:lang w:eastAsia="da-DK"/>
        </w:rPr>
      </w:pPr>
    </w:p>
    <w:p w14:paraId="08EEF681" w14:textId="10276C34"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Arealerne skal permanent henligge som kvælstofvådområde eller lavbundsområde og fastholdes som græs eller naturarealer med naturlig vandstand i overensstemmelse med tilsagnet.</w:t>
      </w:r>
    </w:p>
    <w:p w14:paraId="2DA32661" w14:textId="139CA12D"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Arealerne må ikke omlægges.</w:t>
      </w:r>
    </w:p>
    <w:p w14:paraId="2204B5AE" w14:textId="7A6701DB"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Arealerne må ikke tilføres gødning, bortset fra den gødning, der efterlades af græssende husdyr.</w:t>
      </w:r>
    </w:p>
    <w:p w14:paraId="759AC998" w14:textId="33AE5C75"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Arealerne må ikke tilføres jordforbedringsmidler.</w:t>
      </w:r>
    </w:p>
    <w:p w14:paraId="5BB56FD8" w14:textId="388EA57C"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Arealerne må ikke tilføres sprøjtemidler i form af pesticider, insekticider og lignende.</w:t>
      </w:r>
    </w:p>
    <w:p w14:paraId="77093E30" w14:textId="44CBD0FE"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Arealerne må ikke anvendes til etablering af produktionsskov eller energi-, lav- eller stævningsskov.</w:t>
      </w:r>
    </w:p>
    <w:p w14:paraId="781CEA89" w14:textId="276C197F"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Arealerne må ikke anvendes til dyrkning af afgrøder, herunder ikke anvendes til frøproduktion og til dyrkning af energiafgrøder, prydvækster, pyntegrønt og juletræer, hvilket dog ikke er til hinder for, at græs og anden plantevækst på arealerne kan anvendes til græsning, slæt, rørskær, høst af biomasse eller lignende.</w:t>
      </w:r>
    </w:p>
    <w:p w14:paraId="2E897FA6" w14:textId="413D62E4"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Der må ikke tilskudsfodres på arealerne. Tilskudsfodring af kalve under 6 måneder i kalveskjul og halm til strøelse er dog tilladt. Mineraler betragtes ikke som tilskudsfoder.</w:t>
      </w:r>
    </w:p>
    <w:p w14:paraId="5F2EC535" w14:textId="0B3B738E"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Aktiviteter, bortset fra græsning, som ejere og forpagtere iværksætter eller tillader på den del af arealerne, der ligger nærmere end 5 meter fra åbne vandløb, søer over 100 m2 og kystlinjer, skal udføres på en måde, der ikke medfører erosion af nævnte del af arealerne. Afstanden beregnes fra vandløbets eller søens øverste kant eller for så vidt angår kystlinjer fra årets normale højeste vandstandslinje.</w:t>
      </w:r>
    </w:p>
    <w:p w14:paraId="4748869D" w14:textId="06904329"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lastRenderedPageBreak/>
        <w:t>Kontrolmyndigheden skal have adgang til projektområdet i forbindelse med kontrol.</w:t>
      </w:r>
    </w:p>
    <w:p w14:paraId="59D800CE" w14:textId="123719AB"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Adgang til projektområdet er nødvendig for at kunne opfylde bestemmelser vedrørende vedligeholdelse af anlæg.</w:t>
      </w:r>
    </w:p>
    <w:p w14:paraId="7C6EB9CE" w14:textId="0B245A27"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Den, styrelsen bemyndiger dertil, skal have adgang til arealer i projektområdet i forbindelse med målinger af effekten på klima, natur og vandmiljø, herunder til at tage jord- og vandprøver.</w:t>
      </w:r>
    </w:p>
    <w:p w14:paraId="766B8C11" w14:textId="5FF333C8" w:rsidR="00812FEA" w:rsidRPr="00812FEA" w:rsidRDefault="00812FEA" w:rsidP="00812FEA">
      <w:pPr>
        <w:pStyle w:val="Listeafsnit"/>
        <w:numPr>
          <w:ilvl w:val="0"/>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Arealerne skal indgå i et samlet projekt for området, hvis en offentlig myndighed etablerer et af følgende projekter:</w:t>
      </w:r>
    </w:p>
    <w:p w14:paraId="10176870" w14:textId="154A5867" w:rsidR="00812FEA" w:rsidRPr="00812FEA" w:rsidRDefault="00812FEA" w:rsidP="00812FEA">
      <w:pPr>
        <w:pStyle w:val="Listeafsnit"/>
        <w:numPr>
          <w:ilvl w:val="1"/>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Projekter, som omfatter etablering af kvælstofvådområde, fosforvådområde, naturlige vandstandsforhold, lavbundsområde eller fysiske vandløbsindsatser på landbrugsjorder under Den Europæiske Landbrugsfond for Udvikling af Landdistrikterne (ELFUL).</w:t>
      </w:r>
    </w:p>
    <w:p w14:paraId="59A156AD" w14:textId="45E07AA8" w:rsidR="00812FEA" w:rsidRPr="00812FEA" w:rsidRDefault="00812FEA" w:rsidP="00812FEA">
      <w:pPr>
        <w:pStyle w:val="Listeafsnit"/>
        <w:numPr>
          <w:ilvl w:val="1"/>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Kommunale projekter vedrørende vandløbsrestaurering under Den Europæiske Hav, Fiskeri- og Akvakulturfond (EHFAF) eller den nationale tilskudsordning til vandløbsrestaurering.</w:t>
      </w:r>
    </w:p>
    <w:p w14:paraId="60D9D973" w14:textId="126C16B5" w:rsidR="00812FEA" w:rsidRPr="00812FEA" w:rsidRDefault="00812FEA" w:rsidP="00812FEA">
      <w:pPr>
        <w:pStyle w:val="Listeafsnit"/>
        <w:numPr>
          <w:ilvl w:val="1"/>
          <w:numId w:val="2"/>
        </w:numPr>
        <w:spacing w:after="0" w:line="260" w:lineRule="atLeast"/>
        <w:rPr>
          <w:rFonts w:ascii="Georgia" w:eastAsia="Times New Roman" w:hAnsi="Georgia" w:cs="Times New Roman"/>
          <w:sz w:val="20"/>
          <w:lang w:eastAsia="da-DK"/>
        </w:rPr>
      </w:pPr>
      <w:r w:rsidRPr="00812FEA">
        <w:rPr>
          <w:rFonts w:ascii="Georgia" w:eastAsia="Times New Roman" w:hAnsi="Georgia" w:cs="Times New Roman"/>
          <w:sz w:val="20"/>
          <w:lang w:eastAsia="da-DK"/>
        </w:rPr>
        <w:t>Nationalt finansierede klima-lavbund-, kvælstofvådområde- og fosforvådområdeprojekter.</w:t>
      </w:r>
    </w:p>
    <w:p w14:paraId="261453DF" w14:textId="77777777" w:rsidR="00444DCF" w:rsidRPr="00444DCF" w:rsidRDefault="00444DCF" w:rsidP="00444DCF">
      <w:pPr>
        <w:spacing w:after="0" w:line="260" w:lineRule="atLeast"/>
        <w:rPr>
          <w:rFonts w:ascii="Georgia" w:eastAsia="Times New Roman" w:hAnsi="Georgia" w:cs="Times New Roman"/>
          <w:sz w:val="20"/>
          <w:lang w:eastAsia="da-DK"/>
        </w:rPr>
      </w:pPr>
    </w:p>
    <w:p w14:paraId="2486B0F7" w14:textId="77777777" w:rsidR="001D4ED4" w:rsidRPr="001D4ED4" w:rsidRDefault="00BD6647" w:rsidP="001D4ED4">
      <w:pPr>
        <w:spacing w:after="0" w:line="260" w:lineRule="atLeast"/>
        <w:rPr>
          <w:rFonts w:ascii="Georgia" w:eastAsia="Times New Roman" w:hAnsi="Georgia" w:cs="Times New Roman"/>
          <w:sz w:val="20"/>
          <w:lang w:eastAsia="da-DK"/>
        </w:rPr>
      </w:pPr>
      <w:r>
        <w:rPr>
          <w:rFonts w:ascii="Georgia" w:eastAsia="Times New Roman" w:hAnsi="Georgia" w:cs="Times New Roman"/>
          <w:sz w:val="20"/>
          <w:lang w:eastAsia="da-DK"/>
        </w:rPr>
        <w:t xml:space="preserve">Påtaleberettiget vedr. forhold i nærværende deklaration er </w:t>
      </w:r>
      <w:r w:rsidR="00796151">
        <w:rPr>
          <w:rFonts w:ascii="Georgia" w:eastAsia="Times New Roman" w:hAnsi="Georgia" w:cs="Times New Roman"/>
          <w:sz w:val="20"/>
          <w:lang w:eastAsia="da-DK"/>
        </w:rPr>
        <w:t>Styrelsen for Grøn Arealomlægning og Vandmiljø under M</w:t>
      </w:r>
      <w:r>
        <w:rPr>
          <w:rFonts w:ascii="Georgia" w:eastAsia="Times New Roman" w:hAnsi="Georgia" w:cs="Times New Roman"/>
          <w:sz w:val="20"/>
          <w:lang w:eastAsia="da-DK"/>
        </w:rPr>
        <w:t>inisteriet</w:t>
      </w:r>
      <w:r w:rsidR="00796151">
        <w:rPr>
          <w:rFonts w:ascii="Georgia" w:eastAsia="Times New Roman" w:hAnsi="Georgia" w:cs="Times New Roman"/>
          <w:sz w:val="20"/>
          <w:lang w:eastAsia="da-DK"/>
        </w:rPr>
        <w:t xml:space="preserve"> for Grøn Trepart</w:t>
      </w:r>
      <w:r>
        <w:rPr>
          <w:rFonts w:ascii="Georgia" w:eastAsia="Times New Roman" w:hAnsi="Georgia" w:cs="Times New Roman"/>
          <w:sz w:val="20"/>
          <w:lang w:eastAsia="da-DK"/>
        </w:rPr>
        <w:t>.</w:t>
      </w:r>
      <w:r w:rsidR="003631B6">
        <w:rPr>
          <w:rFonts w:ascii="Georgia" w:eastAsia="Times New Roman" w:hAnsi="Georgia" w:cs="Times New Roman"/>
          <w:sz w:val="20"/>
          <w:lang w:eastAsia="da-DK"/>
        </w:rPr>
        <w:t xml:space="preserve"> </w:t>
      </w:r>
      <w:r w:rsidR="001D4ED4" w:rsidRPr="001D4ED4">
        <w:rPr>
          <w:rFonts w:ascii="Georgia" w:eastAsia="Times New Roman" w:hAnsi="Georgia" w:cs="Times New Roman"/>
          <w:sz w:val="20"/>
          <w:lang w:eastAsia="da-DK"/>
        </w:rPr>
        <w:t>Nærværende deklaration begæres tinglyst servitutstiftende og med respekt af de på ejendommen tidligere tinglyste rettigheder, hvorom der henvises til</w:t>
      </w:r>
    </w:p>
    <w:p w14:paraId="04221B68" w14:textId="314D538E" w:rsidR="00F60BB4" w:rsidRDefault="001D4ED4" w:rsidP="001D4ED4">
      <w:pPr>
        <w:spacing w:after="0" w:line="260" w:lineRule="atLeast"/>
        <w:rPr>
          <w:rFonts w:ascii="Georgia" w:eastAsia="Times New Roman" w:hAnsi="Georgia" w:cs="Times New Roman"/>
          <w:sz w:val="20"/>
          <w:lang w:eastAsia="da-DK"/>
        </w:rPr>
      </w:pPr>
      <w:r>
        <w:rPr>
          <w:rFonts w:ascii="Georgia" w:eastAsia="Times New Roman" w:hAnsi="Georgia" w:cs="Times New Roman"/>
          <w:sz w:val="20"/>
          <w:lang w:eastAsia="da-DK"/>
        </w:rPr>
        <w:t>e</w:t>
      </w:r>
      <w:r w:rsidRPr="001D4ED4">
        <w:rPr>
          <w:rFonts w:ascii="Georgia" w:eastAsia="Times New Roman" w:hAnsi="Georgia" w:cs="Times New Roman"/>
          <w:sz w:val="20"/>
          <w:lang w:eastAsia="da-DK"/>
        </w:rPr>
        <w:t>jendommens blad i tingbogen.</w:t>
      </w:r>
    </w:p>
    <w:p w14:paraId="61471ED2" w14:textId="33EA4BE0" w:rsidR="00444DCF" w:rsidRPr="00DB6698" w:rsidRDefault="00444DCF" w:rsidP="00DB6698">
      <w:pPr>
        <w:spacing w:after="0" w:line="260" w:lineRule="atLeast"/>
        <w:rPr>
          <w:rFonts w:ascii="Georgia" w:eastAsia="Times New Roman" w:hAnsi="Georgia" w:cs="Times New Roman"/>
          <w:sz w:val="20"/>
          <w:lang w:eastAsia="da-DK"/>
        </w:rPr>
      </w:pPr>
    </w:p>
    <w:p w14:paraId="52DE1574" w14:textId="77777777" w:rsidR="00444DCF" w:rsidRPr="00444DCF" w:rsidRDefault="00444DCF" w:rsidP="00444DCF">
      <w:pPr>
        <w:spacing w:after="0" w:line="260" w:lineRule="atLeast"/>
        <w:rPr>
          <w:rFonts w:ascii="Georgia" w:eastAsia="Times New Roman" w:hAnsi="Georgia" w:cs="Times New Roman"/>
          <w:sz w:val="20"/>
          <w:lang w:eastAsia="da-DK"/>
        </w:rPr>
      </w:pPr>
    </w:p>
    <w:p w14:paraId="7EDD0C00" w14:textId="77777777" w:rsidR="00AE293B" w:rsidRDefault="00AE293B"/>
    <w:sectPr w:rsidR="00AE293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B7794"/>
    <w:multiLevelType w:val="hybridMultilevel"/>
    <w:tmpl w:val="1AFEFCBC"/>
    <w:lvl w:ilvl="0" w:tplc="5D142A60">
      <w:start w:val="1"/>
      <w:numFmt w:val="decimal"/>
      <w:lvlText w:val="%1)"/>
      <w:lvlJc w:val="left"/>
      <w:pPr>
        <w:ind w:left="1352"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 w15:restartNumberingAfterBreak="0">
    <w:nsid w:val="536E5A29"/>
    <w:multiLevelType w:val="hybridMultilevel"/>
    <w:tmpl w:val="C05ACDD0"/>
    <w:lvl w:ilvl="0" w:tplc="04060011">
      <w:start w:val="1"/>
      <w:numFmt w:val="decimal"/>
      <w:lvlText w:val="%1)"/>
      <w:lvlJc w:val="left"/>
      <w:pPr>
        <w:ind w:left="720" w:hanging="360"/>
      </w:pPr>
      <w:rPr>
        <w:rFonts w:hint="default"/>
      </w:rPr>
    </w:lvl>
    <w:lvl w:ilvl="1" w:tplc="5C686F68">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6C17BB6"/>
    <w:multiLevelType w:val="hybridMultilevel"/>
    <w:tmpl w:val="AD0E638A"/>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97"/>
    <w:rsid w:val="0004522B"/>
    <w:rsid w:val="00067EFE"/>
    <w:rsid w:val="00076B32"/>
    <w:rsid w:val="000926C4"/>
    <w:rsid w:val="00096AF4"/>
    <w:rsid w:val="000C468B"/>
    <w:rsid w:val="00160AA7"/>
    <w:rsid w:val="0017142E"/>
    <w:rsid w:val="001728D3"/>
    <w:rsid w:val="001C3D24"/>
    <w:rsid w:val="001D4ED4"/>
    <w:rsid w:val="00237C74"/>
    <w:rsid w:val="00280D6D"/>
    <w:rsid w:val="002823DA"/>
    <w:rsid w:val="0029774A"/>
    <w:rsid w:val="002B0CAF"/>
    <w:rsid w:val="002B5F19"/>
    <w:rsid w:val="002B7797"/>
    <w:rsid w:val="002F25BF"/>
    <w:rsid w:val="00352F46"/>
    <w:rsid w:val="003631B6"/>
    <w:rsid w:val="00390AFF"/>
    <w:rsid w:val="003B51F3"/>
    <w:rsid w:val="003C57AD"/>
    <w:rsid w:val="003D7860"/>
    <w:rsid w:val="00444DCF"/>
    <w:rsid w:val="0045203C"/>
    <w:rsid w:val="004C5DE7"/>
    <w:rsid w:val="004D0DAC"/>
    <w:rsid w:val="004F2138"/>
    <w:rsid w:val="00551119"/>
    <w:rsid w:val="00554BE8"/>
    <w:rsid w:val="00570C46"/>
    <w:rsid w:val="00584044"/>
    <w:rsid w:val="005C3138"/>
    <w:rsid w:val="00621D06"/>
    <w:rsid w:val="00692209"/>
    <w:rsid w:val="006A723D"/>
    <w:rsid w:val="00702E7B"/>
    <w:rsid w:val="00713248"/>
    <w:rsid w:val="00727E99"/>
    <w:rsid w:val="00737344"/>
    <w:rsid w:val="00755A7D"/>
    <w:rsid w:val="00765100"/>
    <w:rsid w:val="00796151"/>
    <w:rsid w:val="007C54D7"/>
    <w:rsid w:val="007E0515"/>
    <w:rsid w:val="007E1316"/>
    <w:rsid w:val="007F0A06"/>
    <w:rsid w:val="007F4753"/>
    <w:rsid w:val="00812FEA"/>
    <w:rsid w:val="00832470"/>
    <w:rsid w:val="008572C2"/>
    <w:rsid w:val="008618B2"/>
    <w:rsid w:val="008A1A0D"/>
    <w:rsid w:val="008A6247"/>
    <w:rsid w:val="008C41C6"/>
    <w:rsid w:val="008F20F3"/>
    <w:rsid w:val="00980D21"/>
    <w:rsid w:val="009C5D87"/>
    <w:rsid w:val="00A0012C"/>
    <w:rsid w:val="00A557AD"/>
    <w:rsid w:val="00A82D52"/>
    <w:rsid w:val="00AA05CF"/>
    <w:rsid w:val="00AB2B6A"/>
    <w:rsid w:val="00AB4CEB"/>
    <w:rsid w:val="00AD0382"/>
    <w:rsid w:val="00AE243E"/>
    <w:rsid w:val="00AE293B"/>
    <w:rsid w:val="00AE3B27"/>
    <w:rsid w:val="00B43522"/>
    <w:rsid w:val="00B61DE1"/>
    <w:rsid w:val="00B8247A"/>
    <w:rsid w:val="00BA6747"/>
    <w:rsid w:val="00BD6647"/>
    <w:rsid w:val="00C06476"/>
    <w:rsid w:val="00CC5036"/>
    <w:rsid w:val="00CC7623"/>
    <w:rsid w:val="00CE3159"/>
    <w:rsid w:val="00DA240B"/>
    <w:rsid w:val="00DB6698"/>
    <w:rsid w:val="00DF3DAD"/>
    <w:rsid w:val="00E4081D"/>
    <w:rsid w:val="00E81648"/>
    <w:rsid w:val="00F21D86"/>
    <w:rsid w:val="00F44C5A"/>
    <w:rsid w:val="00F60BB4"/>
    <w:rsid w:val="00F64CDE"/>
    <w:rsid w:val="00FA0F86"/>
    <w:rsid w:val="00FD66F5"/>
    <w:rsid w:val="00FE1CA0"/>
    <w:rsid w:val="00FF1A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C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44DCF"/>
    <w:pPr>
      <w:spacing w:after="0" w:line="260" w:lineRule="atLeast"/>
    </w:pPr>
    <w:rPr>
      <w:rFonts w:ascii="Georgia" w:eastAsia="Times New Roman" w:hAnsi="Georgia"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1"/>
    <w:basedOn w:val="Normal"/>
    <w:rsid w:val="00FA0F8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FA0F86"/>
  </w:style>
  <w:style w:type="character" w:customStyle="1" w:styleId="superscript">
    <w:name w:val="superscript"/>
    <w:basedOn w:val="Standardskrifttypeiafsnit"/>
    <w:rsid w:val="00FA0F86"/>
  </w:style>
  <w:style w:type="paragraph" w:customStyle="1" w:styleId="stk2">
    <w:name w:val="stk2"/>
    <w:basedOn w:val="Normal"/>
    <w:rsid w:val="00FA0F8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FA0F86"/>
  </w:style>
  <w:style w:type="paragraph" w:styleId="Markeringsbobletekst">
    <w:name w:val="Balloon Text"/>
    <w:basedOn w:val="Normal"/>
    <w:link w:val="MarkeringsbobletekstTegn"/>
    <w:uiPriority w:val="99"/>
    <w:semiHidden/>
    <w:unhideWhenUsed/>
    <w:rsid w:val="00A557A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557AD"/>
    <w:rPr>
      <w:rFonts w:ascii="Segoe UI" w:hAnsi="Segoe UI" w:cs="Segoe UI"/>
      <w:sz w:val="18"/>
      <w:szCs w:val="18"/>
    </w:rPr>
  </w:style>
  <w:style w:type="character" w:styleId="Kommentarhenvisning">
    <w:name w:val="annotation reference"/>
    <w:basedOn w:val="Standardskrifttypeiafsnit"/>
    <w:uiPriority w:val="99"/>
    <w:semiHidden/>
    <w:unhideWhenUsed/>
    <w:rsid w:val="00BD6647"/>
    <w:rPr>
      <w:sz w:val="16"/>
      <w:szCs w:val="16"/>
    </w:rPr>
  </w:style>
  <w:style w:type="paragraph" w:styleId="Kommentartekst">
    <w:name w:val="annotation text"/>
    <w:basedOn w:val="Normal"/>
    <w:link w:val="KommentartekstTegn"/>
    <w:uiPriority w:val="99"/>
    <w:semiHidden/>
    <w:unhideWhenUsed/>
    <w:rsid w:val="00BD664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D6647"/>
    <w:rPr>
      <w:sz w:val="20"/>
      <w:szCs w:val="20"/>
    </w:rPr>
  </w:style>
  <w:style w:type="paragraph" w:styleId="Kommentaremne">
    <w:name w:val="annotation subject"/>
    <w:basedOn w:val="Kommentartekst"/>
    <w:next w:val="Kommentartekst"/>
    <w:link w:val="KommentaremneTegn"/>
    <w:uiPriority w:val="99"/>
    <w:semiHidden/>
    <w:unhideWhenUsed/>
    <w:rsid w:val="00BD6647"/>
    <w:rPr>
      <w:b/>
      <w:bCs/>
    </w:rPr>
  </w:style>
  <w:style w:type="character" w:customStyle="1" w:styleId="KommentaremneTegn">
    <w:name w:val="Kommentaremne Tegn"/>
    <w:basedOn w:val="KommentartekstTegn"/>
    <w:link w:val="Kommentaremne"/>
    <w:uiPriority w:val="99"/>
    <w:semiHidden/>
    <w:rsid w:val="00BD6647"/>
    <w:rPr>
      <w:b/>
      <w:bCs/>
      <w:sz w:val="20"/>
      <w:szCs w:val="20"/>
    </w:rPr>
  </w:style>
  <w:style w:type="paragraph" w:styleId="Listeafsnit">
    <w:name w:val="List Paragraph"/>
    <w:basedOn w:val="Normal"/>
    <w:uiPriority w:val="34"/>
    <w:qFormat/>
    <w:rsid w:val="00755A7D"/>
    <w:pPr>
      <w:ind w:left="720"/>
      <w:contextualSpacing/>
    </w:pPr>
  </w:style>
  <w:style w:type="paragraph" w:styleId="Korrektur">
    <w:name w:val="Revision"/>
    <w:hidden/>
    <w:uiPriority w:val="99"/>
    <w:semiHidden/>
    <w:rsid w:val="006A723D"/>
    <w:pPr>
      <w:spacing w:after="0" w:line="240" w:lineRule="auto"/>
    </w:pPr>
  </w:style>
  <w:style w:type="paragraph" w:styleId="Titel">
    <w:name w:val="Title"/>
    <w:basedOn w:val="Normal"/>
    <w:next w:val="Normal"/>
    <w:link w:val="TitelTegn"/>
    <w:uiPriority w:val="10"/>
    <w:qFormat/>
    <w:rsid w:val="005840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8404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667447">
      <w:bodyDiv w:val="1"/>
      <w:marLeft w:val="0"/>
      <w:marRight w:val="0"/>
      <w:marTop w:val="0"/>
      <w:marBottom w:val="0"/>
      <w:divBdr>
        <w:top w:val="none" w:sz="0" w:space="0" w:color="auto"/>
        <w:left w:val="none" w:sz="0" w:space="0" w:color="auto"/>
        <w:bottom w:val="none" w:sz="0" w:space="0" w:color="auto"/>
        <w:right w:val="none" w:sz="0" w:space="0" w:color="auto"/>
      </w:divBdr>
    </w:div>
    <w:div w:id="636571200">
      <w:bodyDiv w:val="1"/>
      <w:marLeft w:val="0"/>
      <w:marRight w:val="0"/>
      <w:marTop w:val="0"/>
      <w:marBottom w:val="0"/>
      <w:divBdr>
        <w:top w:val="none" w:sz="0" w:space="0" w:color="auto"/>
        <w:left w:val="none" w:sz="0" w:space="0" w:color="auto"/>
        <w:bottom w:val="none" w:sz="0" w:space="0" w:color="auto"/>
        <w:right w:val="none" w:sz="0" w:space="0" w:color="auto"/>
      </w:divBdr>
    </w:div>
    <w:div w:id="1089697745">
      <w:bodyDiv w:val="1"/>
      <w:marLeft w:val="0"/>
      <w:marRight w:val="0"/>
      <w:marTop w:val="0"/>
      <w:marBottom w:val="0"/>
      <w:divBdr>
        <w:top w:val="none" w:sz="0" w:space="0" w:color="auto"/>
        <w:left w:val="none" w:sz="0" w:space="0" w:color="auto"/>
        <w:bottom w:val="none" w:sz="0" w:space="0" w:color="auto"/>
        <w:right w:val="none" w:sz="0" w:space="0" w:color="auto"/>
      </w:divBdr>
    </w:div>
    <w:div w:id="19316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3448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2025-12-11T12:02:00Z</dcterms:created>
  <dcterms:modified xsi:type="dcterms:W3CDTF">2025-12-11T12:03:00Z</dcterms:modified>
</cp:coreProperties>
</file>