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99A1E" w14:textId="77777777" w:rsidR="004F4F18" w:rsidRDefault="004F4F18" w:rsidP="00456619">
      <w:pPr>
        <w:jc w:val="right"/>
      </w:pPr>
    </w:p>
    <w:p w14:paraId="1305D35F" w14:textId="1A00FA28" w:rsidR="00456619" w:rsidRDefault="00C00B9A" w:rsidP="00456619">
      <w:pPr>
        <w:jc w:val="right"/>
      </w:pPr>
      <w:r>
        <w:t>Januar</w:t>
      </w:r>
      <w:r w:rsidR="00BA3672">
        <w:t xml:space="preserve"> </w:t>
      </w:r>
      <w:r w:rsidR="00456619">
        <w:t>202</w:t>
      </w:r>
      <w:r>
        <w:t>5</w:t>
      </w:r>
    </w:p>
    <w:p w14:paraId="618A8C45" w14:textId="77777777" w:rsidR="00456619" w:rsidRDefault="00456619" w:rsidP="00456619"/>
    <w:p w14:paraId="10A5159F" w14:textId="77777777" w:rsidR="004F4F18" w:rsidRDefault="004F4F18" w:rsidP="00456619">
      <w:pPr>
        <w:jc w:val="center"/>
        <w:rPr>
          <w:b/>
          <w:sz w:val="24"/>
          <w:szCs w:val="24"/>
        </w:rPr>
      </w:pPr>
    </w:p>
    <w:p w14:paraId="1B342C14" w14:textId="2109D109" w:rsidR="00456619" w:rsidRDefault="00456619" w:rsidP="00456619">
      <w:pPr>
        <w:jc w:val="center"/>
        <w:rPr>
          <w:sz w:val="24"/>
          <w:szCs w:val="24"/>
        </w:rPr>
      </w:pPr>
      <w:r>
        <w:rPr>
          <w:b/>
          <w:sz w:val="24"/>
          <w:szCs w:val="24"/>
        </w:rPr>
        <w:t>VEJLEDNING</w:t>
      </w:r>
    </w:p>
    <w:p w14:paraId="3B8BBC27" w14:textId="77777777" w:rsidR="00456619" w:rsidRDefault="00456619" w:rsidP="00456619">
      <w:pPr>
        <w:rPr>
          <w:sz w:val="24"/>
          <w:szCs w:val="24"/>
        </w:rPr>
      </w:pPr>
    </w:p>
    <w:p w14:paraId="7ABE098B" w14:textId="77777777" w:rsidR="00456619" w:rsidRDefault="00456619" w:rsidP="00456619">
      <w:pPr>
        <w:jc w:val="center"/>
        <w:rPr>
          <w:b/>
          <w:sz w:val="24"/>
          <w:szCs w:val="24"/>
        </w:rPr>
      </w:pPr>
      <w:r>
        <w:rPr>
          <w:b/>
          <w:sz w:val="24"/>
          <w:szCs w:val="24"/>
        </w:rPr>
        <w:t xml:space="preserve">om </w:t>
      </w:r>
    </w:p>
    <w:p w14:paraId="6781107B" w14:textId="2588FF06" w:rsidR="00456619" w:rsidRDefault="0045393E" w:rsidP="0045393E">
      <w:pPr>
        <w:tabs>
          <w:tab w:val="left" w:pos="6810"/>
        </w:tabs>
        <w:rPr>
          <w:b/>
          <w:sz w:val="24"/>
          <w:szCs w:val="24"/>
        </w:rPr>
      </w:pPr>
      <w:r>
        <w:rPr>
          <w:b/>
          <w:sz w:val="24"/>
          <w:szCs w:val="24"/>
        </w:rPr>
        <w:tab/>
      </w:r>
    </w:p>
    <w:p w14:paraId="5D62299B" w14:textId="77777777" w:rsidR="00456619" w:rsidRDefault="00456619" w:rsidP="00456619">
      <w:pPr>
        <w:jc w:val="center"/>
        <w:rPr>
          <w:b/>
          <w:sz w:val="24"/>
          <w:szCs w:val="24"/>
        </w:rPr>
      </w:pPr>
      <w:r>
        <w:rPr>
          <w:b/>
          <w:sz w:val="24"/>
          <w:szCs w:val="24"/>
        </w:rPr>
        <w:t>tilskud til erstatningsudgifter i forbindelse med vandløbsrestaurering</w:t>
      </w:r>
    </w:p>
    <w:p w14:paraId="19E300DE" w14:textId="77777777" w:rsidR="00456619" w:rsidRDefault="00456619" w:rsidP="00456619">
      <w:pPr>
        <w:jc w:val="center"/>
        <w:rPr>
          <w:b/>
          <w:sz w:val="24"/>
          <w:szCs w:val="24"/>
        </w:rPr>
      </w:pPr>
    </w:p>
    <w:p w14:paraId="34A50B28" w14:textId="77777777" w:rsidR="00456619" w:rsidRDefault="00456619" w:rsidP="00456619">
      <w:pPr>
        <w:jc w:val="center"/>
        <w:rPr>
          <w:b/>
          <w:sz w:val="24"/>
          <w:szCs w:val="24"/>
        </w:rPr>
      </w:pPr>
      <w:r>
        <w:rPr>
          <w:b/>
          <w:sz w:val="24"/>
          <w:szCs w:val="24"/>
        </w:rPr>
        <w:t>(Erstatningsvejledningen)</w:t>
      </w:r>
    </w:p>
    <w:p w14:paraId="3AA9D473" w14:textId="77777777" w:rsidR="00456619" w:rsidRDefault="00456619" w:rsidP="00456619">
      <w:pPr>
        <w:rPr>
          <w:sz w:val="24"/>
          <w:szCs w:val="24"/>
        </w:rPr>
      </w:pPr>
    </w:p>
    <w:p w14:paraId="20480E3B" w14:textId="77777777" w:rsidR="00456619" w:rsidRDefault="00456619" w:rsidP="00456619">
      <w:pPr>
        <w:rPr>
          <w:sz w:val="24"/>
          <w:szCs w:val="24"/>
        </w:rPr>
      </w:pPr>
    </w:p>
    <w:p w14:paraId="0756A7BB" w14:textId="77777777" w:rsidR="00456619" w:rsidRDefault="00456619" w:rsidP="00456619">
      <w:r>
        <w:t xml:space="preserve">I tilknytning til tilskudsordningen til kommunale projekter vedrørende vandløbsrestaurering er der afsat midler på finansloven til tilskud til </w:t>
      </w:r>
      <w:r w:rsidRPr="003C1CDE">
        <w:rPr>
          <w:b/>
        </w:rPr>
        <w:t>erstatning</w:t>
      </w:r>
      <w:r>
        <w:rPr>
          <w:b/>
        </w:rPr>
        <w:t xml:space="preserve"> for tab i forbindelse med vandløbsrestaurering</w:t>
      </w:r>
      <w:r>
        <w:t>. Midlerne administreres via en tilskudsordning af Miljøstyrelsen.</w:t>
      </w:r>
    </w:p>
    <w:p w14:paraId="226D708D" w14:textId="77777777" w:rsidR="00456619" w:rsidRDefault="00456619" w:rsidP="00456619"/>
    <w:p w14:paraId="5B838CDD" w14:textId="1DC5D32B" w:rsidR="00456619" w:rsidRDefault="00456619" w:rsidP="00456619">
      <w:r>
        <w:t xml:space="preserve">Der kan ikke gives tilskud til erstatningsudgifter </w:t>
      </w:r>
      <w:r w:rsidR="00791EFA">
        <w:t xml:space="preserve">i </w:t>
      </w:r>
      <w:r w:rsidR="002B56A3">
        <w:t>tilskudsordningerne</w:t>
      </w:r>
      <w:r w:rsidR="00740BC5">
        <w:t xml:space="preserve"> til</w:t>
      </w:r>
      <w:r>
        <w:t xml:space="preserve"> kommunal</w:t>
      </w:r>
      <w:r w:rsidR="00740BC5">
        <w:t xml:space="preserve"> </w:t>
      </w:r>
      <w:r>
        <w:t>vandløbs</w:t>
      </w:r>
      <w:r w:rsidR="00740BC5">
        <w:t xml:space="preserve">- </w:t>
      </w:r>
      <w:r>
        <w:t>restaurering. Tilskud til erstatningsudgifter søges derfor særskilt hos Miljøstyrelsen.</w:t>
      </w:r>
    </w:p>
    <w:p w14:paraId="60BFEA9A" w14:textId="77777777" w:rsidR="00456619" w:rsidRDefault="00456619" w:rsidP="00456619"/>
    <w:p w14:paraId="3D97FA80" w14:textId="5C4197A6" w:rsidR="00456619" w:rsidRDefault="00456619" w:rsidP="00456619">
      <w:r>
        <w:t xml:space="preserve">Denne vejledning </w:t>
      </w:r>
      <w:r w:rsidR="007D797D">
        <w:t>beskriver</w:t>
      </w:r>
      <w:r w:rsidR="00CB44C1">
        <w:t xml:space="preserve"> de nærmere rammer og kriterier</w:t>
      </w:r>
      <w:r>
        <w:t xml:space="preserve"> for Miljøstyrelsens behandling af kommunernes ansøgninger om tilskud til erstatningsudgif</w:t>
      </w:r>
      <w:r w:rsidR="00740BC5">
        <w:t>ter i forbindelse med vandløbs</w:t>
      </w:r>
      <w:r w:rsidR="00215E26">
        <w:t xml:space="preserve">- </w:t>
      </w:r>
      <w:r>
        <w:t>restaurering.</w:t>
      </w:r>
    </w:p>
    <w:p w14:paraId="0A71D134" w14:textId="77777777" w:rsidR="00456619" w:rsidRDefault="00456619" w:rsidP="00456619"/>
    <w:p w14:paraId="4B735D0E" w14:textId="0B3EF1A1" w:rsidR="00456619" w:rsidRDefault="00456619" w:rsidP="00456619">
      <w:r>
        <w:t>Tilskud til erstatningsudgifter gives i henhold</w:t>
      </w:r>
      <w:r w:rsidR="009341DA">
        <w:t xml:space="preserve"> til vandløbslovens § 37, stk. 2</w:t>
      </w:r>
      <w:r>
        <w:t>, jf.</w:t>
      </w:r>
      <w:r w:rsidR="009341DA">
        <w:t xml:space="preserve"> § 37, stk. 4, jf.</w:t>
      </w:r>
      <w:r>
        <w:t xml:space="preserve"> § 2</w:t>
      </w:r>
      <w:r w:rsidR="006305A7">
        <w:t>4, nr. 4 i bekendtgørelse nr. 1514 af 25. juni 2021</w:t>
      </w:r>
      <w:r>
        <w:t xml:space="preserve"> om delegation af opgaver og beføjelser til Miljøstyrelsen.</w:t>
      </w:r>
    </w:p>
    <w:p w14:paraId="23C5BF86" w14:textId="77777777" w:rsidR="00456619" w:rsidRPr="00A27948" w:rsidRDefault="00456619" w:rsidP="00456619"/>
    <w:p w14:paraId="74513E8F" w14:textId="7B3C63F8" w:rsidR="00456619" w:rsidRDefault="000E751A" w:rsidP="00456619">
      <w:pPr>
        <w:rPr>
          <w:i/>
        </w:rPr>
      </w:pPr>
      <w:r>
        <w:t>Tilskud efter denne ordning følger principperne</w:t>
      </w:r>
      <w:r w:rsidR="00456619" w:rsidRPr="00A27948">
        <w:t xml:space="preserve"> for god tilskudsforvaltning</w:t>
      </w:r>
      <w:r>
        <w:t>.</w:t>
      </w:r>
      <w:r w:rsidR="00456619" w:rsidRPr="00A27948">
        <w:rPr>
          <w:rStyle w:val="Fodnotehenvisning"/>
          <w:rFonts w:asciiTheme="minorHAnsi" w:hAnsiTheme="minorHAnsi"/>
        </w:rPr>
        <w:footnoteReference w:id="1"/>
      </w:r>
      <w:r w:rsidR="00456619" w:rsidRPr="00A27948">
        <w:rPr>
          <w:rFonts w:asciiTheme="minorHAnsi" w:hAnsiTheme="minorHAnsi"/>
        </w:rPr>
        <w:t xml:space="preserve"> </w:t>
      </w:r>
      <w:r w:rsidRPr="000E751A">
        <w:t xml:space="preserve">Der </w:t>
      </w:r>
      <w:r>
        <w:t xml:space="preserve">ydes </w:t>
      </w:r>
      <w:r w:rsidR="00456619" w:rsidRPr="00A27948">
        <w:t>ude</w:t>
      </w:r>
      <w:r>
        <w:t xml:space="preserve">- </w:t>
      </w:r>
      <w:r w:rsidR="00456619" w:rsidRPr="00A27948">
        <w:t xml:space="preserve">lukkende tilskud til dokumenterede tab og reelt afholdte udgifter. Tilskud kan udbetales, når både vandløbsrestaureringsprojektet og den tilhørende/nødvendige investering </w:t>
      </w:r>
      <w:proofErr w:type="spellStart"/>
      <w:r w:rsidR="00456619" w:rsidRPr="00A27948">
        <w:t>ifm</w:t>
      </w:r>
      <w:proofErr w:type="spellEnd"/>
      <w:r w:rsidR="00456619" w:rsidRPr="00A27948">
        <w:t>. erstatningssagen er gennemført, og der kan fremsendes behørig dokumentation for de afholdte udgifter.</w:t>
      </w:r>
      <w:r w:rsidR="00456619" w:rsidRPr="00A27948">
        <w:rPr>
          <w:i/>
        </w:rPr>
        <w:t xml:space="preserve"> </w:t>
      </w:r>
    </w:p>
    <w:p w14:paraId="5E3C8036" w14:textId="479C6359" w:rsidR="00210AA1" w:rsidRDefault="00210AA1" w:rsidP="00456619"/>
    <w:p w14:paraId="43284E13" w14:textId="77777777" w:rsidR="004F4F18" w:rsidRDefault="004F4F18" w:rsidP="00456619"/>
    <w:p w14:paraId="1AF8D0B0" w14:textId="241134EE" w:rsidR="00456619" w:rsidRPr="00E11CF3" w:rsidRDefault="00456619" w:rsidP="00456619">
      <w:r w:rsidRPr="009D451D">
        <w:rPr>
          <w:b/>
          <w:u w:val="single"/>
        </w:rPr>
        <w:lastRenderedPageBreak/>
        <w:t>1. Hvilke vandløbs</w:t>
      </w:r>
      <w:r w:rsidR="00776A2B">
        <w:rPr>
          <w:b/>
          <w:u w:val="single"/>
        </w:rPr>
        <w:t>indsatser</w:t>
      </w:r>
      <w:r w:rsidRPr="009D451D">
        <w:rPr>
          <w:b/>
          <w:u w:val="single"/>
        </w:rPr>
        <w:t xml:space="preserve"> kan der søges om tilskud ti</w:t>
      </w:r>
      <w:r w:rsidR="00776A2B">
        <w:rPr>
          <w:b/>
          <w:u w:val="single"/>
        </w:rPr>
        <w:t>l</w:t>
      </w:r>
      <w:r>
        <w:rPr>
          <w:b/>
          <w:u w:val="single"/>
        </w:rPr>
        <w:t>?</w:t>
      </w:r>
    </w:p>
    <w:p w14:paraId="3689466D" w14:textId="77777777" w:rsidR="0057087C" w:rsidRDefault="00456619" w:rsidP="0057087C">
      <w:r>
        <w:t xml:space="preserve">Der kan søges om tilskud til erstatningsudgifter </w:t>
      </w:r>
      <w:r w:rsidR="00DC48DA">
        <w:t>t</w:t>
      </w:r>
      <w:r>
        <w:t>i</w:t>
      </w:r>
      <w:r w:rsidR="00DC48DA">
        <w:t>l</w:t>
      </w:r>
      <w:r>
        <w:t xml:space="preserve"> </w:t>
      </w:r>
      <w:r w:rsidR="00870B05">
        <w:t>projekter</w:t>
      </w:r>
      <w:r>
        <w:t>, der</w:t>
      </w:r>
      <w:r w:rsidR="008F327E">
        <w:t xml:space="preserve"> har fået tilsagn til gennemførelse</w:t>
      </w:r>
      <w:r>
        <w:t xml:space="preserve"> under vandplanerne 2009-2015 </w:t>
      </w:r>
      <w:r w:rsidR="00E37125">
        <w:t>(VP1)</w:t>
      </w:r>
      <w:r w:rsidR="008F327E">
        <w:t xml:space="preserve"> samt</w:t>
      </w:r>
      <w:r w:rsidR="00DC48DA">
        <w:t xml:space="preserve"> vandplanerne 2015-2021 </w:t>
      </w:r>
      <w:r w:rsidR="00E37125">
        <w:t xml:space="preserve">(VP2) </w:t>
      </w:r>
      <w:r w:rsidR="008F327E">
        <w:t xml:space="preserve">og var </w:t>
      </w:r>
      <w:r>
        <w:t>omfattet af følgende indsatsbekendtgørelser:</w:t>
      </w:r>
    </w:p>
    <w:p w14:paraId="56844EBA" w14:textId="443B6B1E" w:rsidR="00456619" w:rsidRDefault="00456619" w:rsidP="0057087C">
      <w:pPr>
        <w:pStyle w:val="Listeafsnit"/>
        <w:numPr>
          <w:ilvl w:val="0"/>
          <w:numId w:val="3"/>
        </w:numPr>
      </w:pPr>
      <w:r>
        <w:t>Bekendtgørelse nr. 794 af 24. juni 2016</w:t>
      </w:r>
    </w:p>
    <w:p w14:paraId="2CCD1D0C" w14:textId="77777777" w:rsidR="00456619" w:rsidRDefault="00456619" w:rsidP="00456619">
      <w:pPr>
        <w:pStyle w:val="Listeafsnit"/>
        <w:numPr>
          <w:ilvl w:val="0"/>
          <w:numId w:val="3"/>
        </w:numPr>
      </w:pPr>
      <w:r>
        <w:t>Bekendtgørelse nr. 1521 af 15. december 2017</w:t>
      </w:r>
    </w:p>
    <w:p w14:paraId="4A807084" w14:textId="420C20FE" w:rsidR="009B0EC1" w:rsidRDefault="00456619" w:rsidP="008F327E">
      <w:pPr>
        <w:pStyle w:val="Listeafsnit"/>
        <w:numPr>
          <w:ilvl w:val="0"/>
          <w:numId w:val="3"/>
        </w:numPr>
      </w:pPr>
      <w:r>
        <w:t>Bekendtgørelse nr. 449 af 11. april 2019</w:t>
      </w:r>
    </w:p>
    <w:p w14:paraId="4D625226" w14:textId="5320F403" w:rsidR="00DC48DA" w:rsidRDefault="00DC48DA" w:rsidP="00115903">
      <w:r>
        <w:t xml:space="preserve">Der kan søges om tilskud til erstatningsudgifter </w:t>
      </w:r>
      <w:r w:rsidR="00115903">
        <w:t>t</w:t>
      </w:r>
      <w:r>
        <w:t>i</w:t>
      </w:r>
      <w:r w:rsidR="00115903">
        <w:t>l</w:t>
      </w:r>
      <w:r>
        <w:t xml:space="preserve"> </w:t>
      </w:r>
      <w:r w:rsidR="00776A2B">
        <w:t>indsatser, der er udpeget</w:t>
      </w:r>
      <w:r>
        <w:t xml:space="preserve"> under vandplanerne 2021-2027</w:t>
      </w:r>
      <w:r w:rsidR="00115903">
        <w:t xml:space="preserve"> </w:t>
      </w:r>
      <w:r w:rsidR="00CB44C1">
        <w:t xml:space="preserve">(VP3) </w:t>
      </w:r>
      <w:r w:rsidR="00776A2B">
        <w:t xml:space="preserve">og </w:t>
      </w:r>
      <w:r w:rsidR="009B0EC1">
        <w:t xml:space="preserve">er omfattet af </w:t>
      </w:r>
      <w:r w:rsidR="00115903">
        <w:t>indsatsbekendtgørelse</w:t>
      </w:r>
      <w:r w:rsidR="00215E26">
        <w:t>n</w:t>
      </w:r>
      <w:r w:rsidR="00115903">
        <w:t>:</w:t>
      </w:r>
    </w:p>
    <w:p w14:paraId="599C736A" w14:textId="037DA1E2" w:rsidR="00456619" w:rsidRDefault="00C11CD5" w:rsidP="00456619">
      <w:pPr>
        <w:pStyle w:val="Listeafsnit"/>
        <w:numPr>
          <w:ilvl w:val="0"/>
          <w:numId w:val="3"/>
        </w:numPr>
      </w:pPr>
      <w:r w:rsidDel="009B0EC1">
        <w:t xml:space="preserve">Bekendtgørelse nr. </w:t>
      </w:r>
      <w:r w:rsidR="00F131EC" w:rsidDel="009B0EC1">
        <w:t>797 af 13. juni 2023</w:t>
      </w:r>
      <w:r w:rsidR="006515B0">
        <w:t xml:space="preserve"> </w:t>
      </w:r>
    </w:p>
    <w:p w14:paraId="258C311F" w14:textId="77777777" w:rsidR="006515B0" w:rsidRDefault="006515B0" w:rsidP="00456619"/>
    <w:p w14:paraId="6204958D" w14:textId="77777777" w:rsidR="00456619" w:rsidRPr="009D451D" w:rsidRDefault="00456619" w:rsidP="00456619">
      <w:pPr>
        <w:rPr>
          <w:u w:val="single"/>
        </w:rPr>
      </w:pPr>
      <w:r w:rsidRPr="009D451D">
        <w:rPr>
          <w:b/>
          <w:u w:val="single"/>
        </w:rPr>
        <w:t>2. Hvem kan søge?</w:t>
      </w:r>
    </w:p>
    <w:p w14:paraId="64EA3F93" w14:textId="7D7C5FD6" w:rsidR="00456619" w:rsidRDefault="00456619" w:rsidP="00456619">
      <w:r>
        <w:t>Kommuner kan søge om tilskud til erstatningsudgifter</w:t>
      </w:r>
      <w:r w:rsidR="005219C7">
        <w:t xml:space="preserve"> i forbindelse med vandløbsrestaurering</w:t>
      </w:r>
      <w:r>
        <w:t>.</w:t>
      </w:r>
    </w:p>
    <w:p w14:paraId="0995E630" w14:textId="77777777" w:rsidR="00456619" w:rsidRDefault="00456619" w:rsidP="00456619"/>
    <w:p w14:paraId="56AC759C" w14:textId="77777777" w:rsidR="00456619" w:rsidRPr="009D451D" w:rsidRDefault="00456619" w:rsidP="00456619">
      <w:pPr>
        <w:rPr>
          <w:u w:val="single"/>
        </w:rPr>
      </w:pPr>
      <w:r w:rsidRPr="009D451D">
        <w:rPr>
          <w:b/>
          <w:u w:val="single"/>
        </w:rPr>
        <w:t>3. Hvordan søges tilskuddet?</w:t>
      </w:r>
    </w:p>
    <w:p w14:paraId="66EB9178" w14:textId="76DF38EB" w:rsidR="00456619" w:rsidRDefault="00C11CD5" w:rsidP="00456619">
      <w:r>
        <w:t xml:space="preserve">Ansøgningen skal indsendes via Miljøstyrelsens digitale </w:t>
      </w:r>
      <w:r w:rsidR="000A535F">
        <w:t>selvbetjening</w:t>
      </w:r>
      <w:r>
        <w:t xml:space="preserve">. </w:t>
      </w:r>
      <w:r w:rsidR="000A535F">
        <w:t>Selvbetjeningen kan tilgås via link på vandprojekter.dk</w:t>
      </w:r>
      <w:r w:rsidR="002B56A3">
        <w:t xml:space="preserve"> under erstatningsordningen</w:t>
      </w:r>
      <w:r w:rsidR="000A535F">
        <w:t xml:space="preserve">. For at logge ind på selvbetjeningen skal et af kommunens </w:t>
      </w:r>
      <w:proofErr w:type="spellStart"/>
      <w:r w:rsidR="007D5A87">
        <w:t>Mit</w:t>
      </w:r>
      <w:r w:rsidR="000A535F">
        <w:t>ID</w:t>
      </w:r>
      <w:proofErr w:type="spellEnd"/>
      <w:r w:rsidR="000A535F">
        <w:t>-medarbejdercertifikater benyttes. Ansøger skal logge på som</w:t>
      </w:r>
      <w:r w:rsidR="002B56A3">
        <w:t xml:space="preserve"> </w:t>
      </w:r>
      <w:r w:rsidR="000A535F">
        <w:t>vir</w:t>
      </w:r>
      <w:r w:rsidR="007D5A87">
        <w:t>ksom</w:t>
      </w:r>
      <w:r w:rsidR="002B56A3">
        <w:t xml:space="preserve">- </w:t>
      </w:r>
      <w:r w:rsidR="007D5A87">
        <w:t xml:space="preserve">hed. Hvis du ikke har et </w:t>
      </w:r>
      <w:proofErr w:type="spellStart"/>
      <w:r w:rsidR="007D5A87">
        <w:t>Mit</w:t>
      </w:r>
      <w:r w:rsidR="000A535F">
        <w:t>ID</w:t>
      </w:r>
      <w:proofErr w:type="spellEnd"/>
      <w:r w:rsidR="000A535F">
        <w:t>-medarbejdercertifikat</w:t>
      </w:r>
      <w:r w:rsidR="00810120">
        <w:t>,</w:t>
      </w:r>
      <w:r w:rsidR="000A535F">
        <w:t xml:space="preserve"> skal du kontakte din kommunes IT-afdeling. I selvbetjeningen findes hjælpetekster relevante steder. Det er muligt at oprette en ansøgning og gemme den i op til 7 dage uden at sende den. Der kan dog kun gemmes og sendes én ansøgning ad gangen. Det er en god ide at have de nødvendige dokumenter klar, før ansøgnings</w:t>
      </w:r>
      <w:r w:rsidR="002B56A3">
        <w:t xml:space="preserve">- </w:t>
      </w:r>
      <w:r w:rsidR="000A535F">
        <w:t xml:space="preserve">processen startes op. Det er ikke længere muligt at søge om tilskud via </w:t>
      </w:r>
      <w:r w:rsidR="00753AD5">
        <w:t>e-</w:t>
      </w:r>
      <w:r w:rsidR="00215E26">
        <w:t>mail og ansøgnings</w:t>
      </w:r>
      <w:r w:rsidR="002B56A3">
        <w:t xml:space="preserve">- </w:t>
      </w:r>
      <w:r w:rsidR="00215E26">
        <w:t xml:space="preserve">skema i </w:t>
      </w:r>
      <w:proofErr w:type="spellStart"/>
      <w:r w:rsidR="00215E26">
        <w:t>w</w:t>
      </w:r>
      <w:r w:rsidR="000A535F">
        <w:t>ord</w:t>
      </w:r>
      <w:proofErr w:type="spellEnd"/>
      <w:r w:rsidR="000A535F">
        <w:t>.</w:t>
      </w:r>
    </w:p>
    <w:p w14:paraId="5969972B" w14:textId="77777777" w:rsidR="0057087C" w:rsidRDefault="0057087C" w:rsidP="00300C0F">
      <w:pPr>
        <w:rPr>
          <w:b/>
          <w:u w:val="single"/>
        </w:rPr>
      </w:pPr>
    </w:p>
    <w:p w14:paraId="7E7BC5FD" w14:textId="75E7D1D4" w:rsidR="00300C0F" w:rsidRPr="00E21814" w:rsidRDefault="00DC4492" w:rsidP="00300C0F">
      <w:pPr>
        <w:rPr>
          <w:u w:val="single"/>
        </w:rPr>
      </w:pPr>
      <w:r>
        <w:rPr>
          <w:b/>
          <w:u w:val="single"/>
        </w:rPr>
        <w:t>4</w:t>
      </w:r>
      <w:r w:rsidR="00300C0F" w:rsidRPr="00E21814">
        <w:rPr>
          <w:b/>
          <w:u w:val="single"/>
        </w:rPr>
        <w:t>. Hvad kan der søges tilskud til?</w:t>
      </w:r>
    </w:p>
    <w:p w14:paraId="57859231" w14:textId="497B2D2B" w:rsidR="00BA37FD" w:rsidRDefault="004D1350" w:rsidP="00210AA1">
      <w:pPr>
        <w:pStyle w:val="Opstilling-punkttegn"/>
        <w:numPr>
          <w:ilvl w:val="0"/>
          <w:numId w:val="0"/>
        </w:numPr>
      </w:pPr>
      <w:r>
        <w:t>Der kan søges tilskud til de erstatningsudgifter, der kan opstå i forbindelse med vandløbs</w:t>
      </w:r>
      <w:r w:rsidR="00470613">
        <w:t xml:space="preserve">- </w:t>
      </w:r>
      <w:r>
        <w:t>restaurering</w:t>
      </w:r>
      <w:r w:rsidR="00870B05">
        <w:t xml:space="preserve"> samt til kommunens udgifter til erstatningsfastsættelsen</w:t>
      </w:r>
      <w:r w:rsidR="00A85E2F">
        <w:t>, herunder udgifter til taksationsmyndighederne.</w:t>
      </w:r>
    </w:p>
    <w:p w14:paraId="1580957A" w14:textId="77777777" w:rsidR="00DF7D2E" w:rsidRPr="00DF7D2E" w:rsidRDefault="00DF7D2E" w:rsidP="00210AA1">
      <w:pPr>
        <w:pStyle w:val="Opstilling-punkttegn"/>
        <w:numPr>
          <w:ilvl w:val="0"/>
          <w:numId w:val="0"/>
        </w:numPr>
      </w:pPr>
    </w:p>
    <w:p w14:paraId="764D6EA2" w14:textId="247A4655" w:rsidR="00210AA1" w:rsidRDefault="00210AA1" w:rsidP="00210AA1">
      <w:pPr>
        <w:pStyle w:val="Opstilling-punkttegn"/>
        <w:numPr>
          <w:ilvl w:val="0"/>
          <w:numId w:val="0"/>
        </w:numPr>
      </w:pPr>
      <w:r w:rsidRPr="00886589">
        <w:t>Der kan udelukkende gives tilskud til erstatningsudgifter, som er erstatningsberettiget efter</w:t>
      </w:r>
      <w:r w:rsidR="00886589" w:rsidRPr="00886589">
        <w:t xml:space="preserve"> de </w:t>
      </w:r>
      <w:r w:rsidR="00424DF5">
        <w:t xml:space="preserve">almindelige </w:t>
      </w:r>
      <w:r w:rsidRPr="00886589">
        <w:t>erstatnings</w:t>
      </w:r>
      <w:r w:rsidR="0057087C">
        <w:t xml:space="preserve">retlige betingelser, </w:t>
      </w:r>
      <w:r w:rsidR="00886589" w:rsidRPr="00886589">
        <w:t>læs mere om de erstatningsretlige betingelser i afsnit 5.2.</w:t>
      </w:r>
      <w:r w:rsidR="00BA37FD">
        <w:t xml:space="preserve"> </w:t>
      </w:r>
      <w:r w:rsidRPr="009115CE">
        <w:t>Det forventes, at kommunen som den erstatningsansvarlige myndighed forholder sig til</w:t>
      </w:r>
      <w:r w:rsidR="00007E14" w:rsidRPr="009115CE">
        <w:t>,</w:t>
      </w:r>
      <w:r w:rsidRPr="009115CE">
        <w:t xml:space="preserve"> om det ansøgte tilskudsbeløb opfylder de er</w:t>
      </w:r>
      <w:r w:rsidR="00C338F6" w:rsidRPr="009115CE">
        <w:t>statningsretlige betingelser. D</w:t>
      </w:r>
      <w:r w:rsidRPr="009115CE">
        <w:t>ette gør sig især gældende i forbindelse med ansøgning om forhøjelse, jf.</w:t>
      </w:r>
      <w:r w:rsidR="00886589" w:rsidRPr="009115CE">
        <w:t xml:space="preserve"> afsnit</w:t>
      </w:r>
      <w:r w:rsidRPr="009115CE">
        <w:t xml:space="preserve"> 8. Miljøstyrelsen kan bede om en vurdering af, hvorvidt de erstatningsretlige betingelser er opfyl</w:t>
      </w:r>
      <w:r w:rsidR="00DF7D2E">
        <w:t>dt, hvis det findes nødvendigt.</w:t>
      </w:r>
    </w:p>
    <w:p w14:paraId="01E8F656" w14:textId="3F32A627" w:rsidR="00DF7D2E" w:rsidRDefault="00DF7D2E" w:rsidP="00210AA1">
      <w:pPr>
        <w:pStyle w:val="Opstilling-punkttegn"/>
        <w:numPr>
          <w:ilvl w:val="0"/>
          <w:numId w:val="0"/>
        </w:numPr>
      </w:pPr>
    </w:p>
    <w:p w14:paraId="796CDCA1" w14:textId="77777777" w:rsidR="00DF7D2E" w:rsidRDefault="00DF7D2E" w:rsidP="00DF7D2E">
      <w:pPr>
        <w:pStyle w:val="Opstilling-punkttegn"/>
        <w:numPr>
          <w:ilvl w:val="0"/>
          <w:numId w:val="0"/>
        </w:numPr>
      </w:pPr>
      <w:r>
        <w:t xml:space="preserve">Der kan ikke søges om tilskud til erstatningsudgifter, der allerede er udbetalt til lodsejer af kommunen. </w:t>
      </w:r>
    </w:p>
    <w:p w14:paraId="59B262AF" w14:textId="77777777" w:rsidR="00DF7D2E" w:rsidRDefault="00DF7D2E" w:rsidP="00DF7D2E">
      <w:pPr>
        <w:pStyle w:val="Opstilling-punkttegn"/>
        <w:numPr>
          <w:ilvl w:val="0"/>
          <w:numId w:val="0"/>
        </w:numPr>
      </w:pPr>
    </w:p>
    <w:p w14:paraId="486DDAEF" w14:textId="402389B4" w:rsidR="00DF7D2E" w:rsidRDefault="00DF7D2E" w:rsidP="00DF7D2E">
      <w:pPr>
        <w:pStyle w:val="Opstilling-punkttegn"/>
        <w:numPr>
          <w:ilvl w:val="0"/>
          <w:numId w:val="0"/>
        </w:numPr>
        <w:rPr>
          <w:color w:val="FF0000"/>
        </w:rPr>
      </w:pPr>
      <w:r>
        <w:t xml:space="preserve">Der kan </w:t>
      </w:r>
      <w:r w:rsidRPr="006515B0">
        <w:t xml:space="preserve">søges </w:t>
      </w:r>
      <w:r>
        <w:t xml:space="preserve">om </w:t>
      </w:r>
      <w:r w:rsidRPr="006515B0">
        <w:t>tilskud til udgifter</w:t>
      </w:r>
      <w:r w:rsidR="00E60BE7">
        <w:t>,</w:t>
      </w:r>
      <w:r>
        <w:t xml:space="preserve"> kommunen allerede har afholdt</w:t>
      </w:r>
      <w:r w:rsidRPr="006515B0">
        <w:t xml:space="preserve"> t</w:t>
      </w:r>
      <w:r>
        <w:t>il fastsættelse af erstat</w:t>
      </w:r>
      <w:r w:rsidR="00215E26">
        <w:t xml:space="preserve">- </w:t>
      </w:r>
      <w:proofErr w:type="spellStart"/>
      <w:r>
        <w:t>ningen</w:t>
      </w:r>
      <w:proofErr w:type="spellEnd"/>
      <w:r w:rsidRPr="006515B0">
        <w:t>. Der kan alene søges om tilskud til udgif</w:t>
      </w:r>
      <w:r>
        <w:t>ter til erstatningsfastsættelse</w:t>
      </w:r>
      <w:r w:rsidRPr="006515B0">
        <w:t>, som er relateret til det konkrete p</w:t>
      </w:r>
      <w:r>
        <w:t>rojekt og som er afholdt tidligst</w:t>
      </w:r>
      <w:r w:rsidRPr="006515B0">
        <w:t xml:space="preserve"> 6 måneder før</w:t>
      </w:r>
      <w:r>
        <w:t xml:space="preserve"> </w:t>
      </w:r>
      <w:r w:rsidRPr="006515B0">
        <w:t>ansøgningstidspunktet. Udgifter</w:t>
      </w:r>
      <w:r>
        <w:t xml:space="preserve"> til erstatningsfastsættelsen</w:t>
      </w:r>
      <w:r w:rsidRPr="006515B0">
        <w:t>, der er afholdt inden ansøgningstidspunktet</w:t>
      </w:r>
      <w:r w:rsidR="00FA1579">
        <w:t>,</w:t>
      </w:r>
      <w:r w:rsidRPr="006515B0">
        <w:t xml:space="preserve"> sker for kommunens egen risiko</w:t>
      </w:r>
      <w:r>
        <w:t>.</w:t>
      </w:r>
    </w:p>
    <w:p w14:paraId="151D0A46" w14:textId="77777777" w:rsidR="00DF7D2E" w:rsidRPr="009115CE" w:rsidRDefault="00DF7D2E" w:rsidP="00210AA1">
      <w:pPr>
        <w:pStyle w:val="Opstilling-punkttegn"/>
        <w:numPr>
          <w:ilvl w:val="0"/>
          <w:numId w:val="0"/>
        </w:numPr>
      </w:pPr>
    </w:p>
    <w:p w14:paraId="1181FAD0" w14:textId="3C813A47" w:rsidR="00662835" w:rsidRDefault="001B4249" w:rsidP="00300C0F">
      <w:r>
        <w:t>Som udgangspunkt dækkes 100 % af det ansøgte beløb.</w:t>
      </w:r>
      <w:r w:rsidR="00EB3D5B">
        <w:t xml:space="preserve"> </w:t>
      </w:r>
      <w:r w:rsidR="00300C0F" w:rsidDel="00DC4492">
        <w:t>Hvis kommunen benytter sig af egen</w:t>
      </w:r>
      <w:r w:rsidR="00EB3D5B">
        <w:t xml:space="preserve">- </w:t>
      </w:r>
      <w:r w:rsidR="00300C0F" w:rsidDel="00DC4492">
        <w:t>finansiering, medregnes dette ikke i projektets omkostningseffektivitet.</w:t>
      </w:r>
      <w:r w:rsidR="007F3FC5">
        <w:t xml:space="preserve"> Se mere </w:t>
      </w:r>
      <w:r w:rsidR="00764BD9">
        <w:t xml:space="preserve">om </w:t>
      </w:r>
      <w:r w:rsidR="007F3FC5">
        <w:t xml:space="preserve">omkostnings- effektivitet </w:t>
      </w:r>
      <w:r w:rsidR="00764BD9">
        <w:t>i afsnit 5.4.</w:t>
      </w:r>
    </w:p>
    <w:p w14:paraId="1C6CDD30" w14:textId="03789D98" w:rsidR="00662835" w:rsidRDefault="00662835" w:rsidP="00300C0F"/>
    <w:p w14:paraId="7F5B5061" w14:textId="21C37089" w:rsidR="00662835" w:rsidRDefault="00007E14" w:rsidP="00662835">
      <w:r>
        <w:lastRenderedPageBreak/>
        <w:t xml:space="preserve">Der skal </w:t>
      </w:r>
      <w:r w:rsidR="00C902E6">
        <w:t>indsendes 1 ansøgning</w:t>
      </w:r>
      <w:r w:rsidR="005442B8">
        <w:t xml:space="preserve"> pr. vandområde</w:t>
      </w:r>
      <w:r w:rsidR="00E10E22">
        <w:t>.</w:t>
      </w:r>
      <w:r>
        <w:t xml:space="preserve"> </w:t>
      </w:r>
      <w:r w:rsidR="00662835">
        <w:t>Omkostningseffektiviteten beregnes ud fra referen</w:t>
      </w:r>
      <w:r w:rsidR="004D3660">
        <w:t xml:space="preserve">ceværdien af </w:t>
      </w:r>
      <w:r w:rsidR="005442B8">
        <w:t xml:space="preserve">samtlige </w:t>
      </w:r>
      <w:r w:rsidR="00E10E22">
        <w:t xml:space="preserve">udpegede </w:t>
      </w:r>
      <w:r w:rsidR="00457E0D">
        <w:t>foranstaltninger</w:t>
      </w:r>
      <w:r w:rsidR="00662835">
        <w:t xml:space="preserve"> i vandområdet</w:t>
      </w:r>
      <w:r w:rsidR="00457E0D">
        <w:t>, læs nærmere herom i afsnit 5.4.</w:t>
      </w:r>
    </w:p>
    <w:p w14:paraId="373B2A14" w14:textId="771A9461" w:rsidR="00300C0F" w:rsidRDefault="00300C0F" w:rsidP="00300C0F"/>
    <w:p w14:paraId="1314251A" w14:textId="3CEDFF22" w:rsidR="00300C0F" w:rsidRPr="00A25805" w:rsidRDefault="00300C0F" w:rsidP="00300C0F">
      <w:pPr>
        <w:rPr>
          <w:color w:val="FF0000"/>
        </w:rPr>
      </w:pPr>
      <w:r>
        <w:t>Der kan ikke søges om tilskud til ersta</w:t>
      </w:r>
      <w:r w:rsidR="009115CE">
        <w:t xml:space="preserve">tningsudgifter, </w:t>
      </w:r>
      <w:r>
        <w:t xml:space="preserve">hvor et andet erstatningsansvar gør sig gældende. </w:t>
      </w:r>
    </w:p>
    <w:p w14:paraId="06E01EE8" w14:textId="16ED87AC" w:rsidR="00300C0F" w:rsidRDefault="00300C0F" w:rsidP="00300C0F"/>
    <w:p w14:paraId="4F070CAF" w14:textId="15204DCA" w:rsidR="00300C0F" w:rsidRPr="00210AA1" w:rsidRDefault="00300C0F" w:rsidP="00456619">
      <w:r w:rsidRPr="009872AD">
        <w:t xml:space="preserve">Når tilskuddet er udbetalt til kommunen, kan der ikke søges om tilskud til yderligere erstatnings- udgifter. Det er således vigtigt, at der er søgt om tilskud til samtlige erstatningsposter, før kommunen sender udbetalingsanmodning til Miljøstyrelsen. </w:t>
      </w:r>
    </w:p>
    <w:p w14:paraId="1EA1E3F5" w14:textId="77777777" w:rsidR="00300C0F" w:rsidRDefault="00300C0F" w:rsidP="00456619">
      <w:pPr>
        <w:rPr>
          <w:b/>
          <w:u w:val="single"/>
        </w:rPr>
      </w:pPr>
    </w:p>
    <w:p w14:paraId="76388F05" w14:textId="3C61CE4D" w:rsidR="00456619" w:rsidRPr="009D451D" w:rsidRDefault="00300C0F" w:rsidP="00456619">
      <w:pPr>
        <w:rPr>
          <w:b/>
          <w:u w:val="single"/>
        </w:rPr>
      </w:pPr>
      <w:r>
        <w:rPr>
          <w:b/>
          <w:u w:val="single"/>
        </w:rPr>
        <w:t>5</w:t>
      </w:r>
      <w:r w:rsidR="00456619" w:rsidRPr="009D451D">
        <w:rPr>
          <w:b/>
          <w:u w:val="single"/>
        </w:rPr>
        <w:t>. Kriterier</w:t>
      </w:r>
      <w:r w:rsidR="00456619">
        <w:rPr>
          <w:b/>
          <w:u w:val="single"/>
        </w:rPr>
        <w:t xml:space="preserve"> for tilskud til </w:t>
      </w:r>
      <w:r w:rsidR="00456619" w:rsidRPr="009D451D">
        <w:rPr>
          <w:b/>
          <w:u w:val="single"/>
        </w:rPr>
        <w:t>erstatning</w:t>
      </w:r>
      <w:r w:rsidR="00456619">
        <w:rPr>
          <w:b/>
          <w:u w:val="single"/>
        </w:rPr>
        <w:t xml:space="preserve">sudgifter </w:t>
      </w:r>
    </w:p>
    <w:p w14:paraId="72D39844" w14:textId="137E69B4" w:rsidR="00456619" w:rsidRDefault="00456619" w:rsidP="00456619">
      <w:r>
        <w:t xml:space="preserve">Følgende kriterier skal være opfyldt for at opnå tilskud til </w:t>
      </w:r>
      <w:r w:rsidR="008C1972">
        <w:t>erstatningsudgifter</w:t>
      </w:r>
    </w:p>
    <w:p w14:paraId="3A8566CF" w14:textId="77777777" w:rsidR="00456619" w:rsidRDefault="00456619" w:rsidP="00456619"/>
    <w:p w14:paraId="762C4E78" w14:textId="77777777" w:rsidR="00300C0F" w:rsidRPr="00300C0F" w:rsidRDefault="00300C0F" w:rsidP="00300C0F">
      <w:pPr>
        <w:pStyle w:val="Listeafsnit"/>
        <w:numPr>
          <w:ilvl w:val="0"/>
          <w:numId w:val="4"/>
        </w:numPr>
        <w:rPr>
          <w:vanish/>
          <w:u w:val="single"/>
        </w:rPr>
      </w:pPr>
    </w:p>
    <w:p w14:paraId="404442E4" w14:textId="77777777" w:rsidR="00300C0F" w:rsidRPr="00300C0F" w:rsidRDefault="00300C0F" w:rsidP="00300C0F">
      <w:pPr>
        <w:pStyle w:val="Listeafsnit"/>
        <w:numPr>
          <w:ilvl w:val="0"/>
          <w:numId w:val="4"/>
        </w:numPr>
        <w:rPr>
          <w:vanish/>
          <w:u w:val="single"/>
        </w:rPr>
      </w:pPr>
    </w:p>
    <w:p w14:paraId="50972DEB" w14:textId="07B20318" w:rsidR="0057087C" w:rsidRPr="008F327E" w:rsidRDefault="00FF339C" w:rsidP="008F327E">
      <w:pPr>
        <w:rPr>
          <w:u w:val="single"/>
        </w:rPr>
      </w:pPr>
      <w:r>
        <w:rPr>
          <w:u w:val="single"/>
        </w:rPr>
        <w:t xml:space="preserve">5.1 </w:t>
      </w:r>
      <w:r w:rsidR="00456619" w:rsidRPr="008F327E">
        <w:rPr>
          <w:u w:val="single"/>
        </w:rPr>
        <w:t>Erstatningen skal vedrøre:</w:t>
      </w:r>
    </w:p>
    <w:p w14:paraId="1DE32C59" w14:textId="3949A7A5" w:rsidR="00456619" w:rsidRDefault="0057087C" w:rsidP="0057087C">
      <w:r>
        <w:t xml:space="preserve">a) </w:t>
      </w:r>
      <w:r w:rsidR="00870B05">
        <w:t xml:space="preserve">projekter, der har fået tilsagn til gennemførelse under </w:t>
      </w:r>
      <w:r w:rsidR="00456619">
        <w:t xml:space="preserve">vandplanerne 2009-2015 (VP1) </w:t>
      </w:r>
    </w:p>
    <w:p w14:paraId="2F290DFA" w14:textId="3E7D7432" w:rsidR="00456619" w:rsidRDefault="0057087C" w:rsidP="0057087C">
      <w:r>
        <w:t xml:space="preserve">b) </w:t>
      </w:r>
      <w:r w:rsidR="00870B05">
        <w:t>projekter</w:t>
      </w:r>
      <w:r w:rsidR="0093257F">
        <w:t>, der</w:t>
      </w:r>
      <w:r w:rsidR="00870B05">
        <w:t xml:space="preserve"> har fået tilsagn til gennemførelse under</w:t>
      </w:r>
      <w:r w:rsidR="00EC0D2F">
        <w:t xml:space="preserve"> vandplanerne 2015-2021</w:t>
      </w:r>
      <w:r w:rsidR="00456619">
        <w:t xml:space="preserve"> (VP2)</w:t>
      </w:r>
    </w:p>
    <w:p w14:paraId="5509F9C6" w14:textId="12150B44" w:rsidR="00456619" w:rsidRDefault="0057087C" w:rsidP="0057087C">
      <w:r>
        <w:t xml:space="preserve">c) </w:t>
      </w:r>
      <w:r w:rsidR="00456619">
        <w:t>projekter, der er omfattet af indsatsbekendtgørelse nr</w:t>
      </w:r>
      <w:r w:rsidR="005219C7">
        <w:t>.</w:t>
      </w:r>
      <w:r w:rsidR="00E37125">
        <w:t xml:space="preserve"> 797 af 13. juni 2023</w:t>
      </w:r>
      <w:r w:rsidR="005219C7">
        <w:t xml:space="preserve"> </w:t>
      </w:r>
      <w:r w:rsidR="00456619">
        <w:t>(VP</w:t>
      </w:r>
      <w:r w:rsidR="005219C7">
        <w:t>3</w:t>
      </w:r>
      <w:r w:rsidR="00456619">
        <w:t xml:space="preserve">). </w:t>
      </w:r>
    </w:p>
    <w:p w14:paraId="7AC0057B" w14:textId="77777777" w:rsidR="00456619" w:rsidRDefault="00456619" w:rsidP="00456619">
      <w:pPr>
        <w:ind w:left="720"/>
      </w:pPr>
    </w:p>
    <w:p w14:paraId="10674ADA" w14:textId="7C540704" w:rsidR="0057087C" w:rsidRDefault="005219C7" w:rsidP="0057087C">
      <w:r w:rsidRPr="001B4948">
        <w:t>Ansøgning om tilskud til erstatningsu</w:t>
      </w:r>
      <w:r w:rsidR="001111A3">
        <w:t>dgifter skal fremsendes senest 1</w:t>
      </w:r>
      <w:r w:rsidRPr="001B4948">
        <w:t xml:space="preserve"> år efter, at vandløbs</w:t>
      </w:r>
      <w:r w:rsidR="00173D8E">
        <w:t xml:space="preserve">- </w:t>
      </w:r>
      <w:r w:rsidRPr="001B4948">
        <w:t>restaureringsprojektet er gennemført.</w:t>
      </w:r>
      <w:r w:rsidR="00A01E16">
        <w:t xml:space="preserve"> Erstatning til lodsejer må dog ikke være udbetalt på ansøgningstidspunktet.</w:t>
      </w:r>
      <w:r>
        <w:t xml:space="preserve"> </w:t>
      </w:r>
    </w:p>
    <w:p w14:paraId="4F401313" w14:textId="77777777" w:rsidR="0057087C" w:rsidRDefault="0057087C" w:rsidP="0057087C"/>
    <w:p w14:paraId="102C8F09" w14:textId="3AA5D1B8" w:rsidR="0017039C" w:rsidRDefault="00456619" w:rsidP="0057087C">
      <w:r>
        <w:t xml:space="preserve">Det er ikke en betingelse for at kunne søge om tilskud til erstatningsudgifter, at der er søgt om tilskud til </w:t>
      </w:r>
      <w:r w:rsidR="00A01E16">
        <w:t xml:space="preserve">vandløbsrestaureringsprojektet. </w:t>
      </w:r>
      <w:r>
        <w:t>Tilskud til erstatningsudgift</w:t>
      </w:r>
      <w:r w:rsidR="00A01E16">
        <w:t>er kan dog først udbeta</w:t>
      </w:r>
      <w:r w:rsidR="0057087C">
        <w:t>les, når vandløbsrestaurerings</w:t>
      </w:r>
      <w:r w:rsidR="00A01E16">
        <w:t>projektet</w:t>
      </w:r>
      <w:r>
        <w:t xml:space="preserve"> er gennemført.</w:t>
      </w:r>
    </w:p>
    <w:p w14:paraId="066B635A" w14:textId="425BF485" w:rsidR="00173D8E" w:rsidRDefault="00173D8E" w:rsidP="0057087C"/>
    <w:p w14:paraId="5CC06D21" w14:textId="23CA37EF" w:rsidR="00173D8E" w:rsidRDefault="00173D8E" w:rsidP="0057087C">
      <w:r>
        <w:t>Der kan søges om tilskud til erstatningsudgifter til VP3-</w:t>
      </w:r>
      <w:r w:rsidR="00DC6D9A">
        <w:t>indsat</w:t>
      </w:r>
      <w:r w:rsidR="00215E26">
        <w:t>ser, hvor vandløbsrestaurerings- projektet</w:t>
      </w:r>
      <w:r w:rsidR="00DC6D9A">
        <w:t xml:space="preserve"> er 100 % egenfinansieret. Kommunen skal</w:t>
      </w:r>
      <w:r w:rsidR="00215E26">
        <w:t xml:space="preserve"> i så fald</w:t>
      </w:r>
      <w:r w:rsidR="00DC6D9A">
        <w:t xml:space="preserve"> erklære, at projektet er med til at sikre målopfyldelse i vandområdet.</w:t>
      </w:r>
    </w:p>
    <w:p w14:paraId="4B71A80C" w14:textId="77777777" w:rsidR="0017039C" w:rsidRPr="00FF339C" w:rsidRDefault="0017039C" w:rsidP="00456619">
      <w:pPr>
        <w:ind w:left="720"/>
        <w:rPr>
          <w:u w:val="single"/>
        </w:rPr>
      </w:pPr>
    </w:p>
    <w:p w14:paraId="31833597" w14:textId="1DDBC605" w:rsidR="0017039C" w:rsidRPr="00A77A98" w:rsidRDefault="008C1972" w:rsidP="008C1972">
      <w:pPr>
        <w:pStyle w:val="Listeafsnit"/>
        <w:ind w:left="0"/>
        <w:rPr>
          <w:u w:val="single"/>
        </w:rPr>
      </w:pPr>
      <w:r>
        <w:rPr>
          <w:u w:val="single"/>
        </w:rPr>
        <w:t xml:space="preserve">5.2 </w:t>
      </w:r>
      <w:r w:rsidR="0017039C" w:rsidRPr="00A77A98">
        <w:rPr>
          <w:u w:val="single"/>
        </w:rPr>
        <w:t>Det ansøgte beløb skal være erstatningsberettiget</w:t>
      </w:r>
    </w:p>
    <w:p w14:paraId="0BB728DC" w14:textId="0C4E09AF" w:rsidR="00A77A98" w:rsidRDefault="0019348A" w:rsidP="00A77A98">
      <w:r>
        <w:t>Der kan udelukkende gives tilskud til erstatningsudgifter, som opfylder</w:t>
      </w:r>
      <w:r w:rsidR="0093257F">
        <w:t xml:space="preserve"> de</w:t>
      </w:r>
      <w:r w:rsidR="003B3FC3">
        <w:t xml:space="preserve"> erstatnings</w:t>
      </w:r>
      <w:r w:rsidR="0093257F">
        <w:t xml:space="preserve">retlige </w:t>
      </w:r>
      <w:r>
        <w:t>betingelser og derved er erstatningsberettiget.</w:t>
      </w:r>
      <w:r w:rsidR="00AA4F2D">
        <w:t xml:space="preserve"> </w:t>
      </w:r>
      <w:r w:rsidR="003C5E47">
        <w:t xml:space="preserve">Følgende </w:t>
      </w:r>
      <w:r>
        <w:t>fire betingelser</w:t>
      </w:r>
      <w:r w:rsidR="003C5E47">
        <w:t xml:space="preserve"> skal være opfyldt, for at beløbet kan anses for erstatningsberettiget:</w:t>
      </w:r>
    </w:p>
    <w:p w14:paraId="28D64383" w14:textId="77777777" w:rsidR="00A77A98" w:rsidRDefault="00A77A98" w:rsidP="00A77A98"/>
    <w:p w14:paraId="0A5050F9" w14:textId="53EB7A14" w:rsidR="00EE5DD9" w:rsidRPr="00A77A98" w:rsidRDefault="00D010C0" w:rsidP="00A77A98">
      <w:pPr>
        <w:pStyle w:val="Listeafsnit"/>
        <w:numPr>
          <w:ilvl w:val="0"/>
          <w:numId w:val="3"/>
        </w:numPr>
      </w:pPr>
      <w:r w:rsidRPr="00A77A98">
        <w:rPr>
          <w:u w:val="single"/>
        </w:rPr>
        <w:t>Der skal være lidt et t</w:t>
      </w:r>
      <w:r w:rsidR="003C5E47" w:rsidRPr="00A77A98">
        <w:rPr>
          <w:u w:val="single"/>
        </w:rPr>
        <w:t>ab</w:t>
      </w:r>
      <w:r w:rsidR="00A16764" w:rsidRPr="00A77A98">
        <w:rPr>
          <w:u w:val="single"/>
        </w:rPr>
        <w:t xml:space="preserve"> </w:t>
      </w:r>
    </w:p>
    <w:p w14:paraId="725429FF" w14:textId="5C1B1D6B" w:rsidR="00A16764" w:rsidRDefault="00EE5DD9" w:rsidP="007B35B0">
      <w:pPr>
        <w:pStyle w:val="Listeafsnit"/>
        <w:ind w:left="770"/>
      </w:pPr>
      <w:r>
        <w:t xml:space="preserve">Lodsejer skal i forbindelse med vandløbsrestaureringen have lidt et tab. </w:t>
      </w:r>
      <w:r w:rsidR="00E22585" w:rsidRPr="00E22585">
        <w:t xml:space="preserve">Det er kun økonomiske tab, der kan erstattes. Der foreligger således først et tab, når </w:t>
      </w:r>
      <w:r w:rsidR="00E22585">
        <w:t>lodsejers</w:t>
      </w:r>
      <w:r w:rsidR="00E22585" w:rsidRPr="00E22585">
        <w:t xml:space="preserve"> øk</w:t>
      </w:r>
      <w:r w:rsidR="005D022F">
        <w:t>o</w:t>
      </w:r>
      <w:r w:rsidR="00E22585" w:rsidRPr="00E22585">
        <w:t xml:space="preserve">nomiske situation har ændret sig </w:t>
      </w:r>
      <w:r w:rsidR="00E22585">
        <w:t xml:space="preserve">til det værre på grund af vandløbsrestaureringen. </w:t>
      </w:r>
    </w:p>
    <w:p w14:paraId="2A00610C" w14:textId="6493E604" w:rsidR="003C5E47" w:rsidRPr="007B35B0" w:rsidRDefault="00D010C0" w:rsidP="007B35B0">
      <w:pPr>
        <w:pStyle w:val="Listeafsnit"/>
        <w:numPr>
          <w:ilvl w:val="0"/>
          <w:numId w:val="3"/>
        </w:numPr>
        <w:rPr>
          <w:u w:val="single"/>
        </w:rPr>
      </w:pPr>
      <w:r w:rsidRPr="007B35B0" w:rsidDel="00E22585">
        <w:rPr>
          <w:u w:val="single"/>
        </w:rPr>
        <w:t>Der skal være et a</w:t>
      </w:r>
      <w:r w:rsidR="003C5E47" w:rsidRPr="007B35B0" w:rsidDel="00E22585">
        <w:rPr>
          <w:u w:val="single"/>
        </w:rPr>
        <w:t>nsvarsgrundlag</w:t>
      </w:r>
    </w:p>
    <w:p w14:paraId="4BD1DED6" w14:textId="77777777" w:rsidR="00EE5DD9" w:rsidRDefault="00EE5DD9" w:rsidP="007B35B0">
      <w:pPr>
        <w:ind w:left="770"/>
      </w:pPr>
      <w:r>
        <w:t xml:space="preserve">Ansvarsgrundlaget følger af vandløbslovens § 37, stk. 4, </w:t>
      </w:r>
      <w:r w:rsidR="000C5E97" w:rsidDel="00E22585">
        <w:t>som fastslår, at enhver der lider et tab i forbindelse med vandløbsrestaurering har ret til erstatning.</w:t>
      </w:r>
    </w:p>
    <w:p w14:paraId="05A3102A" w14:textId="347611F0" w:rsidR="00A16764" w:rsidRPr="007B35B0" w:rsidDel="00E22585" w:rsidRDefault="00EE5DD9" w:rsidP="007B35B0">
      <w:pPr>
        <w:pStyle w:val="Listeafsnit"/>
        <w:numPr>
          <w:ilvl w:val="0"/>
          <w:numId w:val="3"/>
        </w:numPr>
        <w:rPr>
          <w:u w:val="single"/>
        </w:rPr>
      </w:pPr>
      <w:r w:rsidRPr="007B35B0">
        <w:rPr>
          <w:u w:val="single"/>
        </w:rPr>
        <w:t>Der skal være kausalitet</w:t>
      </w:r>
      <w:r w:rsidR="00DC0B56">
        <w:rPr>
          <w:u w:val="single"/>
        </w:rPr>
        <w:t xml:space="preserve"> (årsagssammenhæng)</w:t>
      </w:r>
      <w:r w:rsidR="000C5E97" w:rsidRPr="007B35B0" w:rsidDel="00E22585">
        <w:rPr>
          <w:u w:val="single"/>
        </w:rPr>
        <w:t xml:space="preserve"> </w:t>
      </w:r>
    </w:p>
    <w:p w14:paraId="6FAC89BB" w14:textId="524EA05B" w:rsidR="001E17EF" w:rsidRDefault="005D022F" w:rsidP="007B35B0">
      <w:pPr>
        <w:ind w:left="770"/>
      </w:pPr>
      <w:r>
        <w:t>Lodsejer skal påvise en årsagssammenhæng mellem va</w:t>
      </w:r>
      <w:r w:rsidR="007B35B0">
        <w:t xml:space="preserve">ndløbsrestaureringen </w:t>
      </w:r>
      <w:r>
        <w:t>og lodsejers økonomiske tab.</w:t>
      </w:r>
      <w:r w:rsidR="00832602">
        <w:t xml:space="preserve"> </w:t>
      </w:r>
      <w:r>
        <w:t>Det</w:t>
      </w:r>
      <w:r w:rsidR="00DC0B56">
        <w:t>te</w:t>
      </w:r>
      <w:r w:rsidR="00E11A15">
        <w:t xml:space="preserve"> betyder, at </w:t>
      </w:r>
      <w:r>
        <w:t>tab</w:t>
      </w:r>
      <w:r w:rsidR="007B35B0">
        <w:t>et</w:t>
      </w:r>
      <w:r>
        <w:t xml:space="preserve"> skal vær</w:t>
      </w:r>
      <w:r w:rsidR="00215E26">
        <w:t>e en direkte følge af den gennem</w:t>
      </w:r>
      <w:r>
        <w:t xml:space="preserve">førte vandløbsrestaurering. </w:t>
      </w:r>
      <w:r w:rsidR="001E17EF">
        <w:t xml:space="preserve"> </w:t>
      </w:r>
    </w:p>
    <w:p w14:paraId="671AAF5B" w14:textId="14A518B3" w:rsidR="00983CB7" w:rsidRPr="00DC0B56" w:rsidRDefault="00D010C0" w:rsidP="00DC0B56">
      <w:pPr>
        <w:pStyle w:val="Listeafsnit"/>
        <w:numPr>
          <w:ilvl w:val="0"/>
          <w:numId w:val="3"/>
        </w:numPr>
        <w:rPr>
          <w:u w:val="single"/>
        </w:rPr>
      </w:pPr>
      <w:r w:rsidRPr="00DC0B56">
        <w:rPr>
          <w:u w:val="single"/>
        </w:rPr>
        <w:t xml:space="preserve">Der skal være </w:t>
      </w:r>
      <w:proofErr w:type="spellStart"/>
      <w:r w:rsidRPr="00DC0B56">
        <w:rPr>
          <w:u w:val="single"/>
        </w:rPr>
        <w:t>a</w:t>
      </w:r>
      <w:r w:rsidR="003C5E47" w:rsidRPr="00DC0B56">
        <w:rPr>
          <w:u w:val="single"/>
        </w:rPr>
        <w:t>dækvans</w:t>
      </w:r>
      <w:proofErr w:type="spellEnd"/>
      <w:r w:rsidR="00DC0B56">
        <w:rPr>
          <w:u w:val="single"/>
        </w:rPr>
        <w:t xml:space="preserve"> (påreg</w:t>
      </w:r>
      <w:r w:rsidR="00DC0B56" w:rsidRPr="00DC0B56">
        <w:rPr>
          <w:u w:val="single"/>
        </w:rPr>
        <w:t>n</w:t>
      </w:r>
      <w:r w:rsidR="00DC0B56">
        <w:rPr>
          <w:u w:val="single"/>
        </w:rPr>
        <w:t>e</w:t>
      </w:r>
      <w:r w:rsidR="00DC0B56" w:rsidRPr="00DC0B56">
        <w:rPr>
          <w:u w:val="single"/>
        </w:rPr>
        <w:t>lighed)</w:t>
      </w:r>
    </w:p>
    <w:p w14:paraId="66E34783" w14:textId="3D2D6895" w:rsidR="008F327E" w:rsidRDefault="00E11A15" w:rsidP="00380688">
      <w:pPr>
        <w:pStyle w:val="Listeafsnit"/>
        <w:ind w:left="770"/>
      </w:pPr>
      <w:r>
        <w:t>T</w:t>
      </w:r>
      <w:r w:rsidR="00423587">
        <w:t>abet skal være en påregnelig følge</w:t>
      </w:r>
      <w:r w:rsidR="00380688">
        <w:t>/forventet konsekvens</w:t>
      </w:r>
      <w:r w:rsidR="00423587">
        <w:t xml:space="preserve"> af gennemførelsen af vandløbsrestaureringen.</w:t>
      </w:r>
      <w:r w:rsidR="00380688">
        <w:t xml:space="preserve"> </w:t>
      </w:r>
      <w:r w:rsidR="00423587">
        <w:t xml:space="preserve">Selvom der er årsagssammenhæng mellem lodejers tab og </w:t>
      </w:r>
      <w:r w:rsidR="00423587">
        <w:lastRenderedPageBreak/>
        <w:t xml:space="preserve">vandløbsrestaureringen, skal </w:t>
      </w:r>
      <w:r w:rsidR="00DC0B56">
        <w:t>tabet således</w:t>
      </w:r>
      <w:r w:rsidR="00B47F91">
        <w:t xml:space="preserve"> også være en påregnelig følge af vandløbsrestaureringen, hvis der skal foreligge et erstatningsansvar</w:t>
      </w:r>
      <w:r w:rsidR="00983CB7">
        <w:t xml:space="preserve">. </w:t>
      </w:r>
      <w:r w:rsidR="00204A21">
        <w:t>Der skal</w:t>
      </w:r>
      <w:r w:rsidR="00983CB7">
        <w:t xml:space="preserve"> foretages en konkret og objektiv vurdering</w:t>
      </w:r>
      <w:r w:rsidR="00226EF4">
        <w:t>, hv</w:t>
      </w:r>
      <w:r>
        <w:t xml:space="preserve">ori blandt andet indgår om </w:t>
      </w:r>
      <w:r w:rsidR="00B47F91">
        <w:t>tabet</w:t>
      </w:r>
      <w:r w:rsidR="00226EF4">
        <w:t xml:space="preserve"> er atypisk og tilfældig</w:t>
      </w:r>
      <w:r w:rsidR="00FA1579">
        <w:t>t</w:t>
      </w:r>
      <w:r w:rsidR="00226EF4">
        <w:t xml:space="preserve"> i forhold til den risiko, som fremkaldes ved vandløbsrestaureringen</w:t>
      </w:r>
      <w:r w:rsidR="00983CB7">
        <w:t xml:space="preserve">. </w:t>
      </w:r>
      <w:r w:rsidR="00174A7C">
        <w:t xml:space="preserve">Hvis dette er tilfældet, foreligger der ikke </w:t>
      </w:r>
      <w:proofErr w:type="spellStart"/>
      <w:r w:rsidR="00174A7C">
        <w:t>adækvans</w:t>
      </w:r>
      <w:proofErr w:type="spellEnd"/>
      <w:r w:rsidR="00174A7C">
        <w:t>, hvilket betyder</w:t>
      </w:r>
      <w:r w:rsidR="00B47F91">
        <w:t>,</w:t>
      </w:r>
      <w:r>
        <w:t xml:space="preserve"> at </w:t>
      </w:r>
      <w:r w:rsidR="00174A7C">
        <w:t>tabet ikke er erstatnings</w:t>
      </w:r>
      <w:r>
        <w:t xml:space="preserve">- </w:t>
      </w:r>
      <w:r w:rsidR="00174A7C">
        <w:t>berettiget.</w:t>
      </w:r>
      <w:r w:rsidR="00ED5EEE">
        <w:t xml:space="preserve"> </w:t>
      </w:r>
      <w:r w:rsidR="00F167FE" w:rsidRPr="00380688">
        <w:rPr>
          <w:rFonts w:eastAsiaTheme="majorEastAsia"/>
        </w:rPr>
        <w:t xml:space="preserve"> </w:t>
      </w:r>
    </w:p>
    <w:p w14:paraId="16F08E99" w14:textId="77777777" w:rsidR="008F327E" w:rsidRDefault="008F327E" w:rsidP="008F327E">
      <w:pPr>
        <w:pStyle w:val="Listeafsnit"/>
        <w:ind w:left="1080"/>
      </w:pPr>
    </w:p>
    <w:p w14:paraId="1436CABF" w14:textId="52362B99" w:rsidR="00A77A98" w:rsidRPr="008C1972" w:rsidRDefault="00AA4F2D" w:rsidP="00A77A98">
      <w:pPr>
        <w:rPr>
          <w:u w:val="single"/>
        </w:rPr>
      </w:pPr>
      <w:r w:rsidRPr="00AA4F2D">
        <w:rPr>
          <w:u w:val="single"/>
        </w:rPr>
        <w:t xml:space="preserve">5.3 </w:t>
      </w:r>
      <w:r w:rsidR="00456619" w:rsidRPr="00AA4F2D">
        <w:rPr>
          <w:u w:val="single"/>
        </w:rPr>
        <w:t>Det ansøgte beløb skal være dokumenteret</w:t>
      </w:r>
    </w:p>
    <w:p w14:paraId="275C691B" w14:textId="4C269155" w:rsidR="00616346" w:rsidRPr="001B4948" w:rsidRDefault="00FA1579" w:rsidP="00A77A98">
      <w:r>
        <w:t xml:space="preserve">Erstatningsudgifterne </w:t>
      </w:r>
      <w:r w:rsidR="00456619" w:rsidRPr="001B4948">
        <w:t>skal være dokumenteret og må ikke have karakter af vederlag</w:t>
      </w:r>
      <w:r w:rsidR="004E39C8">
        <w:t xml:space="preserve"> til lodsejer</w:t>
      </w:r>
      <w:r w:rsidR="00456619" w:rsidRPr="001B4948">
        <w:t>, fx betaling af ”grundbeløb”.</w:t>
      </w:r>
    </w:p>
    <w:p w14:paraId="2FE6A2D0" w14:textId="77777777" w:rsidR="00456619" w:rsidRDefault="00456619" w:rsidP="00456619">
      <w:pPr>
        <w:pStyle w:val="Listeafsnit"/>
      </w:pPr>
    </w:p>
    <w:p w14:paraId="3E00CF5E" w14:textId="6B4ADBF7" w:rsidR="00456619" w:rsidRPr="0092168E" w:rsidRDefault="00456619" w:rsidP="00A77A98">
      <w:pPr>
        <w:pStyle w:val="Listeafsnit"/>
        <w:numPr>
          <w:ilvl w:val="0"/>
          <w:numId w:val="17"/>
        </w:numPr>
      </w:pPr>
      <w:r w:rsidRPr="00A77A98">
        <w:rPr>
          <w:i/>
        </w:rPr>
        <w:t>Arealafståelse</w:t>
      </w:r>
      <w:r>
        <w:br/>
        <w:t xml:space="preserve">Hvis der søges om tilskud til </w:t>
      </w:r>
      <w:r w:rsidR="004E39C8" w:rsidRPr="00A77A98">
        <w:rPr>
          <w:i/>
        </w:rPr>
        <w:t>erstatning for arealafståelse</w:t>
      </w:r>
      <w:r>
        <w:t xml:space="preserve">, skal der vedlægges </w:t>
      </w:r>
      <w:proofErr w:type="spellStart"/>
      <w:r>
        <w:t>dokumen</w:t>
      </w:r>
      <w:proofErr w:type="spellEnd"/>
      <w:r w:rsidR="00A77A98">
        <w:t xml:space="preserve">- </w:t>
      </w:r>
      <w:proofErr w:type="spellStart"/>
      <w:r>
        <w:t>tation</w:t>
      </w:r>
      <w:proofErr w:type="spellEnd"/>
      <w:r>
        <w:t xml:space="preserve"> for seneste lokale handelspriser for jord af tilsvarende karakter og kvalitet. Der gives udelukkende fuld hektarpris for den jord, der afstås til selve restaureringen. For evt. omkringliggende arealer, der ændrer karakter, f.eks. til bræmmer, gives der en pris, der svarer til prisforskellen mellem jordens værdi før og efter restaureringen, eksempel på udregning fremgår af bilag 1.</w:t>
      </w:r>
      <w:r w:rsidRPr="0092168E">
        <w:t xml:space="preserve"> De berørte arealer skal være vist på et kort med angivelse af arealstørrelse.</w:t>
      </w:r>
    </w:p>
    <w:p w14:paraId="40201FC4" w14:textId="77777777" w:rsidR="00456619" w:rsidRDefault="00456619" w:rsidP="00456619">
      <w:pPr>
        <w:pStyle w:val="Listeafsnit"/>
        <w:ind w:left="1080"/>
      </w:pPr>
      <w:r>
        <w:t xml:space="preserve">    </w:t>
      </w:r>
    </w:p>
    <w:p w14:paraId="2B6F7B25" w14:textId="512A5778" w:rsidR="00456619" w:rsidRDefault="00456619" w:rsidP="00A77A98">
      <w:pPr>
        <w:pStyle w:val="Listeafsnit"/>
        <w:numPr>
          <w:ilvl w:val="0"/>
          <w:numId w:val="17"/>
        </w:numPr>
      </w:pPr>
      <w:r w:rsidRPr="00A77A98">
        <w:rPr>
          <w:i/>
        </w:rPr>
        <w:t>Afgrødetab og strukturskade</w:t>
      </w:r>
      <w:r>
        <w:br/>
        <w:t xml:space="preserve">Hvis der søges om tilskud til erstatning for afgrødetab eller strukturskader, skal dokumentationen ske med henvisning til, at erstatningen er fastsat på grundlag af </w:t>
      </w:r>
      <w:r w:rsidR="00DA18BA">
        <w:t xml:space="preserve">de </w:t>
      </w:r>
      <w:r>
        <w:t>sædvanlige takster i landsaftalerne mellem landbrugets organisationer og forskellige operatører vedr. anlæg og arbejder inden for vand, el og kommunikation. De berørte arealer skal være vist på et kort med angivelse af arealstørrelse.</w:t>
      </w:r>
    </w:p>
    <w:p w14:paraId="6ED40538" w14:textId="77777777" w:rsidR="00456619" w:rsidRDefault="00456619" w:rsidP="00456619">
      <w:pPr>
        <w:pStyle w:val="Listeafsnit"/>
      </w:pPr>
    </w:p>
    <w:p w14:paraId="56D919D2" w14:textId="6EAD1B84" w:rsidR="00456619" w:rsidRDefault="00456619" w:rsidP="00A77A98">
      <w:pPr>
        <w:pStyle w:val="Listeafsnit"/>
        <w:numPr>
          <w:ilvl w:val="0"/>
          <w:numId w:val="17"/>
        </w:numPr>
      </w:pPr>
      <w:r w:rsidRPr="009D307C">
        <w:rPr>
          <w:i/>
        </w:rPr>
        <w:t>Andre ulemper</w:t>
      </w:r>
      <w:r>
        <w:br/>
      </w:r>
      <w:r w:rsidR="003B6E9F">
        <w:t xml:space="preserve">Andre ulemper, som kan indebære et økonomisk tab for lodsejer i forbindelse med vandløbsrestaurering, </w:t>
      </w:r>
      <w:r w:rsidR="003B6E9F" w:rsidRPr="003B6E9F">
        <w:t xml:space="preserve">kan f.eks. bestå i forringet </w:t>
      </w:r>
      <w:proofErr w:type="spellStart"/>
      <w:r w:rsidR="003B6E9F" w:rsidRPr="003B6E9F">
        <w:t>arrondering</w:t>
      </w:r>
      <w:proofErr w:type="spellEnd"/>
      <w:r w:rsidR="003B6E9F" w:rsidRPr="003B6E9F">
        <w:t>, ved at mindre arealer afskæres af åbning af rørlagte strækninger og derfor bliver vanskelige eller umulige at dyrke rentabelt.</w:t>
      </w:r>
      <w:r w:rsidR="00B96055">
        <w:t xml:space="preserve"> Der skal</w:t>
      </w:r>
      <w:r w:rsidR="003B6E9F">
        <w:t xml:space="preserve"> i sådanne tilfælde </w:t>
      </w:r>
      <w:r>
        <w:t>vedlægges dokumentation for indtægtstab og/eller lokale handelspriser for jord af tilsvarende kvalitet. Ved andre typer ulemper vedlægges dokumentation for ulempens karakter, omfang og beregning af erstatning</w:t>
      </w:r>
      <w:r w:rsidR="00204A21">
        <w:t>s</w:t>
      </w:r>
      <w:r w:rsidR="00E073FB">
        <w:t xml:space="preserve">- </w:t>
      </w:r>
      <w:r>
        <w:t>beløb. De berørte arealer skal være vist på et kort med angivelse af arealstørrelse.</w:t>
      </w:r>
    </w:p>
    <w:p w14:paraId="61C07D74" w14:textId="77777777" w:rsidR="00456619" w:rsidRPr="00CE0AE7" w:rsidRDefault="00456619" w:rsidP="00456619">
      <w:pPr>
        <w:rPr>
          <w:i/>
        </w:rPr>
      </w:pPr>
    </w:p>
    <w:p w14:paraId="3099C81F" w14:textId="3C962AE0" w:rsidR="00456619" w:rsidRDefault="00456619" w:rsidP="00A77A98">
      <w:pPr>
        <w:pStyle w:val="Listeafsnit"/>
        <w:numPr>
          <w:ilvl w:val="0"/>
          <w:numId w:val="17"/>
        </w:numPr>
      </w:pPr>
      <w:r w:rsidRPr="00CE0AE7">
        <w:rPr>
          <w:i/>
        </w:rPr>
        <w:t>Forringet afvanding</w:t>
      </w:r>
      <w:r>
        <w:br/>
        <w:t xml:space="preserve">Hvis der søges om tilskud til erstatning for </w:t>
      </w:r>
      <w:r w:rsidRPr="00CE0AE7">
        <w:rPr>
          <w:i/>
        </w:rPr>
        <w:t>forringet afvanding</w:t>
      </w:r>
      <w:r>
        <w:t xml:space="preserve">, vedlægges </w:t>
      </w:r>
      <w:proofErr w:type="spellStart"/>
      <w:r>
        <w:t>dokumen</w:t>
      </w:r>
      <w:proofErr w:type="spellEnd"/>
      <w:r w:rsidR="00A77A98">
        <w:t xml:space="preserve">- </w:t>
      </w:r>
      <w:proofErr w:type="spellStart"/>
      <w:r>
        <w:t>tati</w:t>
      </w:r>
      <w:r w:rsidR="00204A21">
        <w:t>on</w:t>
      </w:r>
      <w:proofErr w:type="spellEnd"/>
      <w:r w:rsidR="00204A21">
        <w:t xml:space="preserve"> for indtægtstab på arealet samt et</w:t>
      </w:r>
      <w:r w:rsidR="003B6E9F">
        <w:t xml:space="preserve"> kort, som viser omfanget af</w:t>
      </w:r>
      <w:r w:rsidR="00EE5DD9">
        <w:t xml:space="preserve"> </w:t>
      </w:r>
      <w:r w:rsidR="00204A21">
        <w:t>konsekvenserne</w:t>
      </w:r>
      <w:r w:rsidR="003B6E9F">
        <w:t xml:space="preserve"> </w:t>
      </w:r>
      <w:r w:rsidR="00204A21">
        <w:t>af den forringede afvanding</w:t>
      </w:r>
      <w:r w:rsidR="0069638B">
        <w:t xml:space="preserve"> og areals</w:t>
      </w:r>
      <w:r w:rsidR="00204A21">
        <w:t>tørrelse.</w:t>
      </w:r>
      <w:r>
        <w:t xml:space="preserve"> Et tilsagn om tilskud til erstatning</w:t>
      </w:r>
      <w:r w:rsidR="00204A21">
        <w:t>sudgifter</w:t>
      </w:r>
      <w:r>
        <w:t xml:space="preserve"> kan gives for tab</w:t>
      </w:r>
      <w:r w:rsidR="00204A21">
        <w:t xml:space="preserve"> inden for det påvirkede areal </w:t>
      </w:r>
      <w:r>
        <w:t xml:space="preserve">fratrukket de arealer, der </w:t>
      </w:r>
      <w:r w:rsidR="00204A21">
        <w:t>er omfatt</w:t>
      </w:r>
      <w:r w:rsidR="00F12D38">
        <w:t xml:space="preserve">et af </w:t>
      </w:r>
      <w:r w:rsidR="00204A21">
        <w:t>bræmmer.</w:t>
      </w:r>
    </w:p>
    <w:p w14:paraId="169F2634" w14:textId="77777777" w:rsidR="00456619" w:rsidRDefault="00456619" w:rsidP="00456619">
      <w:pPr>
        <w:pStyle w:val="Listeafsnit"/>
      </w:pPr>
    </w:p>
    <w:p w14:paraId="728963AB" w14:textId="77777777" w:rsidR="00456619" w:rsidRPr="009D307C" w:rsidRDefault="00456619" w:rsidP="00A77A98">
      <w:pPr>
        <w:pStyle w:val="Listeafsnit"/>
        <w:numPr>
          <w:ilvl w:val="0"/>
          <w:numId w:val="17"/>
        </w:numPr>
        <w:rPr>
          <w:i/>
        </w:rPr>
      </w:pPr>
      <w:r w:rsidRPr="009D307C">
        <w:rPr>
          <w:i/>
        </w:rPr>
        <w:t>Særligt vedrørende ændring af vandindtag i forbindelse med fjernelse af spærringer ved dambrug i drift</w:t>
      </w:r>
    </w:p>
    <w:p w14:paraId="56C702DA" w14:textId="52640C56" w:rsidR="00F44E01" w:rsidRDefault="00456619" w:rsidP="00A77A98">
      <w:pPr>
        <w:ind w:left="720"/>
      </w:pPr>
      <w:r w:rsidRPr="009F7799">
        <w:t>Ud over tilskud til udgifter til arealafståelse, strukturskader, afgrødetab m.v. jf. ovenfor, kan der gives tilskud til dokumenterede udgifter til ændring af vandindtag og drift heraf med henblik på, at dambruget kan opretholde sin vandforsyning i forbindelse med fjernelse af dambrugets stemmeværk.</w:t>
      </w:r>
      <w:r w:rsidRPr="00FA3A3E">
        <w:t xml:space="preserve"> Udgifterne til nyt vandindtag skal fremgå af et detaljeret budget</w:t>
      </w:r>
      <w:r w:rsidR="00BD4DB3">
        <w:t xml:space="preserve">, som </w:t>
      </w:r>
      <w:r w:rsidR="00051FD7">
        <w:t>skal vedlægges ansøgningen</w:t>
      </w:r>
      <w:r w:rsidR="00F65C9A">
        <w:t xml:space="preserve"> sammen med en skitse over </w:t>
      </w:r>
      <w:r w:rsidR="00F65C9A">
        <w:lastRenderedPageBreak/>
        <w:t>ændringerne af vandindtaget.</w:t>
      </w:r>
      <w:r w:rsidRPr="00FA3A3E">
        <w:t xml:space="preserve"> Budgettet skal indeholde udgifterne til de enkelte konkrete elementer, der er nødvendige for at etablere det ændrede vandindtag. </w:t>
      </w:r>
      <w:r w:rsidR="00BD4DB3" w:rsidRPr="009F7799">
        <w:t>Evt. sparede eller bortfaldne driftsud</w:t>
      </w:r>
      <w:r w:rsidR="00BD4DB3">
        <w:t xml:space="preserve">gifter som følge af det ændrede </w:t>
      </w:r>
      <w:r w:rsidR="00BD4DB3" w:rsidRPr="009F7799">
        <w:t>vandindtag, skal fremgå af budgettet og modregnes i det samlede ansøgte tilskudsbeløb.</w:t>
      </w:r>
      <w:r w:rsidR="00051FD7">
        <w:t xml:space="preserve"> </w:t>
      </w:r>
      <w:r w:rsidRPr="00FA3A3E">
        <w:t>Der skal indhentes 2 direkte sammen</w:t>
      </w:r>
      <w:r w:rsidR="00E073FB">
        <w:t xml:space="preserve">- </w:t>
      </w:r>
      <w:r w:rsidRPr="00FA3A3E">
        <w:t xml:space="preserve">lignelige tilbud, som skal vedlægges ansøgningen. Dette med henblik på at sikre, at </w:t>
      </w:r>
      <w:r w:rsidR="00140E10">
        <w:t>dambrugsejer erstattes</w:t>
      </w:r>
      <w:r w:rsidRPr="00FA3A3E">
        <w:t xml:space="preserve">, hvad der svarer til markedsprisen for den pågældende vare eller ydelse. Der kan kun opnås tilskud til det billigste tilbud. Kommunen kan vælge at benytte det dyreste tilbud men skal i så fald selv finansiere prisforskellen. </w:t>
      </w:r>
    </w:p>
    <w:p w14:paraId="75535D7D" w14:textId="778182F8" w:rsidR="00514B2A" w:rsidRDefault="00514B2A" w:rsidP="00456619">
      <w:pPr>
        <w:ind w:left="1080"/>
      </w:pPr>
    </w:p>
    <w:p w14:paraId="6883EA75" w14:textId="0647B1A2" w:rsidR="00D40C55" w:rsidRDefault="00514B2A" w:rsidP="00D40C55">
      <w:pPr>
        <w:ind w:left="720"/>
      </w:pPr>
      <w:r>
        <w:t>T</w:t>
      </w:r>
      <w:r w:rsidRPr="00FA3A3E">
        <w:t>ilskud til udgifter til drift, herunder se</w:t>
      </w:r>
      <w:r w:rsidR="00F34A8D">
        <w:t>rvice</w:t>
      </w:r>
      <w:r>
        <w:t xml:space="preserve"> af vandindtaget, beregnes</w:t>
      </w:r>
      <w:r w:rsidRPr="009F7799">
        <w:t xml:space="preserve"> for en periode på 10 år.</w:t>
      </w:r>
      <w:r w:rsidR="001308C7">
        <w:t xml:space="preserve"> </w:t>
      </w:r>
      <w:r w:rsidR="00D40C55">
        <w:t>Tilskud til udg</w:t>
      </w:r>
      <w:r w:rsidR="00F34A8D">
        <w:t>ifter til service</w:t>
      </w:r>
      <w:r w:rsidR="00D40C55">
        <w:t xml:space="preserve"> omfatter årligt basisservice</w:t>
      </w:r>
      <w:r w:rsidR="00A2259F">
        <w:t>.</w:t>
      </w:r>
      <w:r w:rsidR="00D40C55">
        <w:t xml:space="preserve"> Prisen for årligt service </w:t>
      </w:r>
      <w:r w:rsidR="00F34A8D">
        <w:t xml:space="preserve">fremgår </w:t>
      </w:r>
      <w:r w:rsidR="00D40C55">
        <w:t>normalt af tilbuddet på etablering af vandindtaget. Til</w:t>
      </w:r>
      <w:r w:rsidR="00F34A8D">
        <w:t xml:space="preserve">skud til service </w:t>
      </w:r>
      <w:r w:rsidR="00D40C55">
        <w:t>omfatter således som udgangspunkt ikke fremtidige reparationer af vandindtaget. Hvis der rent undtagelsesvist skal gives tilskud til udgifter til reparation kræver det, at kommunen kan redegøre for, at de erstatningsretlige betingelser er opfyldt. Der kan kun søges om tilskud til udgifter til reparation, hvis det eksisterende tilsagn endnu ikke er udbetalt.</w:t>
      </w:r>
    </w:p>
    <w:p w14:paraId="16A38FB9" w14:textId="2D5738B3" w:rsidR="00F804CA" w:rsidRPr="00F804CA" w:rsidRDefault="001308C7" w:rsidP="00A2259F">
      <w:pPr>
        <w:ind w:left="720"/>
      </w:pPr>
      <w:r>
        <w:t xml:space="preserve">Erstatningen </w:t>
      </w:r>
      <w:r w:rsidR="00CF388B">
        <w:t xml:space="preserve">for udgifter til drift </w:t>
      </w:r>
      <w:r>
        <w:t>beregnes for en 10 årig periode</w:t>
      </w:r>
      <w:r w:rsidR="00514B2A">
        <w:t>,</w:t>
      </w:r>
      <w:r>
        <w:t xml:space="preserve"> da</w:t>
      </w:r>
      <w:r w:rsidR="00514B2A" w:rsidRPr="00F804CA">
        <w:t xml:space="preserve"> ers</w:t>
      </w:r>
      <w:r>
        <w:t xml:space="preserve">tatning for løbende driftstab, </w:t>
      </w:r>
      <w:r w:rsidR="00514B2A" w:rsidRPr="00F804CA">
        <w:t>i form af ind</w:t>
      </w:r>
      <w:r>
        <w:t>tægtstab eller øgede udgifter, udregnes</w:t>
      </w:r>
      <w:r w:rsidR="00514B2A">
        <w:t xml:space="preserve"> som en kapitalisering med en</w:t>
      </w:r>
      <w:r w:rsidR="00514B2A" w:rsidRPr="00F804CA">
        <w:t xml:space="preserve"> kapitaliseringsfaktor på 10.</w:t>
      </w:r>
      <w:r>
        <w:t xml:space="preserve"> </w:t>
      </w:r>
      <w:r w:rsidR="00514B2A" w:rsidRPr="00F804CA">
        <w:t>Ideen med en kapitalisering er, at den erstatningsberettigede får mulighed for at foretage nogle investeringer, som kan kompensere for driftstabet, enten ved at nedbringe driftsomkostningerne eller ved at skabe et alternativt afkast.</w:t>
      </w:r>
      <w:r w:rsidR="00514B2A">
        <w:t xml:space="preserve"> </w:t>
      </w:r>
      <w:r>
        <w:t>Da t</w:t>
      </w:r>
      <w:r w:rsidR="00514B2A">
        <w:t>ils</w:t>
      </w:r>
      <w:r>
        <w:t>kud til driftsudgifter udregnes</w:t>
      </w:r>
      <w:r w:rsidR="00514B2A">
        <w:t xml:space="preserve"> som en kapitalisering,</w:t>
      </w:r>
      <w:r>
        <w:t xml:space="preserve"> er der</w:t>
      </w:r>
      <w:r w:rsidR="00514B2A">
        <w:t xml:space="preserve"> således tale om en skønsmæssig fastsættelse af erstatningen, og ikke en erstatning der skal dække de fremtidige driftsudgifter én til én.</w:t>
      </w:r>
      <w:r w:rsidR="00A2259F">
        <w:t xml:space="preserve"> </w:t>
      </w:r>
      <w:r w:rsidR="00E74A9C">
        <w:t xml:space="preserve">Da der er tale om en skønsmæssige fastsættelse af erstatningen, kan erstatning til driftsudgifter </w:t>
      </w:r>
      <w:r w:rsidR="006E3387">
        <w:t xml:space="preserve">som udgangspunkt </w:t>
      </w:r>
      <w:r w:rsidR="00E74A9C">
        <w:t>ikke</w:t>
      </w:r>
      <w:r w:rsidR="00F65C9A">
        <w:t xml:space="preserve"> forhøjes, medmindre erstatningen er blevet beregnet på baggrund af </w:t>
      </w:r>
      <w:r w:rsidR="006E3387">
        <w:t xml:space="preserve">eksempelvis </w:t>
      </w:r>
      <w:r w:rsidR="00F65C9A">
        <w:t>fejlagtige oplysninger.</w:t>
      </w:r>
    </w:p>
    <w:p w14:paraId="07043724" w14:textId="77777777" w:rsidR="00F804CA" w:rsidRDefault="00F804CA" w:rsidP="00456619">
      <w:pPr>
        <w:ind w:left="1080"/>
      </w:pPr>
    </w:p>
    <w:p w14:paraId="3EED8511" w14:textId="3A834ED5" w:rsidR="00BD4DB3" w:rsidRDefault="00BD4DB3" w:rsidP="00A77A98">
      <w:pPr>
        <w:ind w:left="720"/>
      </w:pPr>
      <w:r>
        <w:t>I forbindelse med fjernelse af spærring ved dambrug i drift, skal dambruget tage stilling til, hvorvidt de ønsker at etablere et nyt vandindtag</w:t>
      </w:r>
      <w:r w:rsidR="00E073FB">
        <w:t xml:space="preserve"> samtidig med gennemførelsen af vandløbsrestaureringen, eller om erstatningen ønskes udbetalt uden samtidig etablering af et nyt vandindtag</w:t>
      </w:r>
      <w:r>
        <w:t xml:space="preserve">. </w:t>
      </w:r>
      <w:r w:rsidR="00BD1ACE">
        <w:t>Ønsker dambruget ikke at etablere et nyt vandindtag</w:t>
      </w:r>
      <w:r w:rsidR="00E073FB">
        <w:t xml:space="preserve"> samtidig med gennemførelsen af vandløbsrestaureringen</w:t>
      </w:r>
      <w:r w:rsidR="00BD1ACE">
        <w:t>, udregnes erstatningen som nævnt ovenfor, men der kan ikke søges om forhøjelse af tilskudsbeløbet</w:t>
      </w:r>
      <w:r w:rsidR="00095EEF">
        <w:t xml:space="preserve">. </w:t>
      </w:r>
      <w:r w:rsidR="00BD1ACE">
        <w:t>Ønsker dambruget derimod</w:t>
      </w:r>
      <w:r>
        <w:t xml:space="preserve"> at etablere et nyt vandindtag</w:t>
      </w:r>
      <w:r w:rsidR="00E073FB">
        <w:t xml:space="preserve"> samtidig med vandløbsrestaureringen</w:t>
      </w:r>
      <w:r>
        <w:t xml:space="preserve">, kan der søges om forhøjelse af udgifterne til selve etableringen af vandindtaget, pumper, el-arbejde mv., hvis disse viser sig at overstige det oprindelige tilsagn. </w:t>
      </w:r>
    </w:p>
    <w:p w14:paraId="66918716" w14:textId="0BE77CDD" w:rsidR="00456619" w:rsidRDefault="00456619" w:rsidP="00B34B48"/>
    <w:p w14:paraId="77F84821" w14:textId="77777777" w:rsidR="00456619" w:rsidRPr="009D307C" w:rsidRDefault="00456619" w:rsidP="00A77A98">
      <w:pPr>
        <w:pStyle w:val="Listeafsnit"/>
        <w:numPr>
          <w:ilvl w:val="0"/>
          <w:numId w:val="17"/>
        </w:numPr>
        <w:rPr>
          <w:i/>
        </w:rPr>
      </w:pPr>
      <w:r w:rsidRPr="009D307C">
        <w:rPr>
          <w:i/>
        </w:rPr>
        <w:t>Særligt vedr. fjernelse af spærringer ved turbineanlæg i drift</w:t>
      </w:r>
    </w:p>
    <w:p w14:paraId="4C8C4046" w14:textId="1752158F" w:rsidR="008F327E" w:rsidRDefault="00456619" w:rsidP="00A77A98">
      <w:pPr>
        <w:pStyle w:val="Listeafsnit"/>
      </w:pPr>
      <w:r>
        <w:t>Ud over tilskud til udgifter til arealafståelse, skader m.v. jf. ovenfor</w:t>
      </w:r>
      <w:r w:rsidR="00350F4B">
        <w:t>,</w:t>
      </w:r>
      <w:r>
        <w:t xml:space="preserve"> kan der gives tilskud til udgifter til erstatning i forbindelse med ophør af drift af turbineanlæg til produktion af elektricitet via vandkraft, dvs. evt. tab</w:t>
      </w:r>
      <w:r w:rsidR="00BD1ACE">
        <w:t>t</w:t>
      </w:r>
      <w:r w:rsidR="00F65C9A">
        <w:t xml:space="preserve"> fortjeneste</w:t>
      </w:r>
      <w:r>
        <w:t>. Udgifterne hertil skal fremgå af et detaljeret budget, der er vedlagt ansøg</w:t>
      </w:r>
      <w:r w:rsidR="002F3E0F">
        <w:t>ningen om tilskud</w:t>
      </w:r>
      <w:r>
        <w:t>. Budgettet skal beskrive den årlige el-produktion</w:t>
      </w:r>
      <w:r w:rsidR="002F3E0F">
        <w:t xml:space="preserve"> og indtægter herfra i de seneste</w:t>
      </w:r>
      <w:r>
        <w:t xml:space="preserve"> 5 år og den årlige driftsudgift. Tilskud til erstatningsudgifter for tabt fortjeneste, dvs. indtægter minus driftsudgifter, ved</w:t>
      </w:r>
      <w:r w:rsidR="00F65C9A">
        <w:t xml:space="preserve"> ophør af turbinedrift beregnes</w:t>
      </w:r>
      <w:r>
        <w:t xml:space="preserve"> for højst </w:t>
      </w:r>
      <w:r w:rsidR="00AC4163">
        <w:t>1</w:t>
      </w:r>
      <w:r>
        <w:t>0 år. I forbindelse med ansøgning om tilskud til erstatningsudgifter for tab ved ophør af turbinedrift skal oplyses, hvornår tilladelsen til drift af turbineanlægget udløber.</w:t>
      </w:r>
      <w:r w:rsidR="00206866">
        <w:t xml:space="preserve"> Udløber tilladelsen inden for 10 år, gives der tilskud svarende til det antal år, tilladelsen fortsat er gældende.</w:t>
      </w:r>
    </w:p>
    <w:p w14:paraId="1035CD29" w14:textId="77777777" w:rsidR="008F327E" w:rsidRDefault="008F327E" w:rsidP="008F327E">
      <w:pPr>
        <w:pStyle w:val="Listeafsnit"/>
        <w:ind w:left="1080"/>
      </w:pPr>
    </w:p>
    <w:p w14:paraId="6665ED3D" w14:textId="4B338129" w:rsidR="00456619" w:rsidRDefault="00AA4F2D" w:rsidP="008C1972">
      <w:r>
        <w:rPr>
          <w:u w:val="single"/>
        </w:rPr>
        <w:lastRenderedPageBreak/>
        <w:t xml:space="preserve">5.4 </w:t>
      </w:r>
      <w:r w:rsidR="00456619" w:rsidRPr="00AA4F2D">
        <w:rPr>
          <w:u w:val="single"/>
        </w:rPr>
        <w:t>Det ansøgte beløb skal være omkostningseffektivt</w:t>
      </w:r>
    </w:p>
    <w:p w14:paraId="4CD34241" w14:textId="393C493E" w:rsidR="006C716B" w:rsidRDefault="00456619" w:rsidP="00C53F4A">
      <w:r>
        <w:t>Der gælder forskellige vejledende referenceværdier for restaureringerne afhængig af, om restaureringen er omfattet af VP1</w:t>
      </w:r>
      <w:r w:rsidR="00AC4163">
        <w:t>,</w:t>
      </w:r>
      <w:r>
        <w:t xml:space="preserve"> VP2</w:t>
      </w:r>
      <w:r w:rsidR="00AC4163">
        <w:t xml:space="preserve"> eller VP3</w:t>
      </w:r>
      <w:r w:rsidR="00AA4F2D">
        <w:t>, jf. afsnit</w:t>
      </w:r>
      <w:r>
        <w:t xml:space="preserve">. </w:t>
      </w:r>
      <w:r w:rsidR="00300C0F">
        <w:t>5</w:t>
      </w:r>
      <w:r>
        <w:t>.1 a, b og c.</w:t>
      </w:r>
      <w:r w:rsidR="006C716B">
        <w:t xml:space="preserve"> Kriteriet skal sikre den bedst mulige forvaltning af statslige tilskudsmidler og dermed størst mulig målopfyldelse pr. tilskudskrone.</w:t>
      </w:r>
    </w:p>
    <w:p w14:paraId="323C2474" w14:textId="5E236FB3" w:rsidR="00456619" w:rsidRDefault="006C716B" w:rsidP="001111A3">
      <w:pPr>
        <w:ind w:left="720"/>
      </w:pPr>
      <w:r>
        <w:rPr>
          <w:i/>
        </w:rPr>
        <w:t xml:space="preserve"> </w:t>
      </w:r>
    </w:p>
    <w:p w14:paraId="56BC43CD" w14:textId="77777777" w:rsidR="00213B85" w:rsidRDefault="00E613B8" w:rsidP="00C53F4A">
      <w:r>
        <w:t>Om</w:t>
      </w:r>
      <w:r w:rsidR="00AC4163">
        <w:t>kostningseffektivite</w:t>
      </w:r>
      <w:r>
        <w:t>te</w:t>
      </w:r>
      <w:r w:rsidR="00AC4163">
        <w:t>n beregne</w:t>
      </w:r>
      <w:r w:rsidR="00FF7612">
        <w:t xml:space="preserve">s ud fra referenceværdien af </w:t>
      </w:r>
      <w:r w:rsidR="00F23B30">
        <w:t>indsats</w:t>
      </w:r>
      <w:r w:rsidR="00E10E22">
        <w:t>en</w:t>
      </w:r>
      <w:r w:rsidR="00AC4163">
        <w:t xml:space="preserve"> i vandområdet. </w:t>
      </w:r>
      <w:r w:rsidR="00C4168E">
        <w:t xml:space="preserve">Ved </w:t>
      </w:r>
      <w:r w:rsidR="009A41D3">
        <w:t xml:space="preserve">en </w:t>
      </w:r>
      <w:r w:rsidR="005442B8">
        <w:t xml:space="preserve">indsats </w:t>
      </w:r>
      <w:r w:rsidR="00E10E22">
        <w:t xml:space="preserve">forstås samtlige </w:t>
      </w:r>
      <w:r w:rsidR="005442B8">
        <w:t>foranstal</w:t>
      </w:r>
      <w:r w:rsidR="00E10E22">
        <w:t>tninger, der er udpeget for</w:t>
      </w:r>
      <w:r w:rsidR="005442B8">
        <w:t xml:space="preserve"> vandområdet</w:t>
      </w:r>
      <w:r w:rsidR="00213B85">
        <w:t xml:space="preserve"> i </w:t>
      </w:r>
      <w:r w:rsidR="00E10E22">
        <w:t>indsatsbekendt</w:t>
      </w:r>
      <w:r w:rsidR="00213B85">
        <w:t>-</w:t>
      </w:r>
    </w:p>
    <w:p w14:paraId="0229031E" w14:textId="28E52ACD" w:rsidR="00C848F9" w:rsidRDefault="00E10E22" w:rsidP="00C53F4A">
      <w:proofErr w:type="spellStart"/>
      <w:r>
        <w:t>gørelsen</w:t>
      </w:r>
      <w:proofErr w:type="spellEnd"/>
      <w:r w:rsidR="00C4168E">
        <w:t xml:space="preserve">. </w:t>
      </w:r>
      <w:r w:rsidR="005442B8">
        <w:t>Der udregnes én samlet referenceværdi</w:t>
      </w:r>
      <w:r w:rsidR="009A41D3">
        <w:t xml:space="preserve"> pr. indsats omfattende alle</w:t>
      </w:r>
      <w:r w:rsidR="005442B8">
        <w:t xml:space="preserve"> de</w:t>
      </w:r>
      <w:r>
        <w:t xml:space="preserve"> foranstaltninger</w:t>
      </w:r>
      <w:r w:rsidR="009A41D3">
        <w:t>, der er</w:t>
      </w:r>
      <w:r>
        <w:t xml:space="preserve"> udpeget </w:t>
      </w:r>
      <w:r w:rsidR="009A41D3">
        <w:t>i vandområdet</w:t>
      </w:r>
      <w:r w:rsidR="009644C8">
        <w:t xml:space="preserve">, eksempel på udregning fremgår af bilag 2. </w:t>
      </w:r>
      <w:r w:rsidR="005C53BD">
        <w:t>Alle udpegede</w:t>
      </w:r>
      <w:r>
        <w:t xml:space="preserve"> foranstaltninger</w:t>
      </w:r>
      <w:r w:rsidR="005C53BD">
        <w:t xml:space="preserve"> indgå</w:t>
      </w:r>
      <w:r>
        <w:t>r</w:t>
      </w:r>
      <w:r w:rsidR="005C53BD">
        <w:t xml:space="preserve"> i udregningen af referenceværdien</w:t>
      </w:r>
      <w:r w:rsidR="002A0F7B">
        <w:t>,</w:t>
      </w:r>
      <w:r w:rsidR="005C53BD">
        <w:t xml:space="preserve"> også selvom der ikke er erstatnings</w:t>
      </w:r>
      <w:r w:rsidR="00A12D36">
        <w:t xml:space="preserve">- </w:t>
      </w:r>
      <w:r w:rsidR="005C53BD">
        <w:t>udgifter i relation til</w:t>
      </w:r>
      <w:r>
        <w:t xml:space="preserve"> den enkelte foranstaltning</w:t>
      </w:r>
      <w:r w:rsidR="002A0F7B">
        <w:t>.</w:t>
      </w:r>
      <w:r w:rsidR="00ED1C72">
        <w:t xml:space="preserve"> </w:t>
      </w:r>
    </w:p>
    <w:p w14:paraId="10942C77" w14:textId="77777777" w:rsidR="00A12D36" w:rsidRDefault="00A12D36" w:rsidP="00C53F4A"/>
    <w:p w14:paraId="7F28F9BD" w14:textId="47406AD6" w:rsidR="00CD30C0" w:rsidRDefault="00CD30C0" w:rsidP="00C53F4A">
      <w:r>
        <w:t xml:space="preserve">Referenceværdien for okkerrensningsanlæg beregnes for 1 anlæg, uanset hvor mange anlæg der etableres. Referenceværdien for sandfang beregnes for højest 2 anlæg, uanset hvor mange anlæg der etableres. </w:t>
      </w:r>
    </w:p>
    <w:p w14:paraId="0D4F6126" w14:textId="77777777" w:rsidR="00A12D36" w:rsidRDefault="00A12D36" w:rsidP="00C53F4A"/>
    <w:p w14:paraId="57E15728" w14:textId="120ED8DC" w:rsidR="004B2B76" w:rsidRDefault="004B2B76" w:rsidP="00C53F4A">
      <w:r>
        <w:t>Hvis der er tilføjet eller udskiftet et virkemiddel</w:t>
      </w:r>
      <w:r w:rsidR="001B7FE8">
        <w:t>,</w:t>
      </w:r>
      <w:r>
        <w:t xml:space="preserve"> bereg</w:t>
      </w:r>
      <w:r w:rsidR="00E73B90">
        <w:t xml:space="preserve">nes referenceværdien ud fra det </w:t>
      </w:r>
      <w:r>
        <w:t>virke</w:t>
      </w:r>
      <w:r w:rsidR="00E73B90">
        <w:t xml:space="preserve">- </w:t>
      </w:r>
      <w:r>
        <w:t xml:space="preserve">middel, </w:t>
      </w:r>
      <w:r w:rsidR="00CD30C0">
        <w:t>som der er blevet tilføjet eller udskiftet til</w:t>
      </w:r>
      <w:r>
        <w:t xml:space="preserve">. Er mindre restaurering </w:t>
      </w:r>
      <w:r w:rsidR="00CD30C0">
        <w:t xml:space="preserve">fx </w:t>
      </w:r>
      <w:r>
        <w:t xml:space="preserve">udskiftet med større restaurering, udregnes referenceværdien således på </w:t>
      </w:r>
      <w:r w:rsidR="00CD30C0">
        <w:t>baggrund af større restaurering</w:t>
      </w:r>
      <w:r w:rsidR="001B7FE8">
        <w:t>, og er</w:t>
      </w:r>
      <w:r w:rsidR="00E731EA">
        <w:t xml:space="preserve"> </w:t>
      </w:r>
      <w:r w:rsidR="00CD30C0">
        <w:t>fjernelse af spærring</w:t>
      </w:r>
      <w:r w:rsidR="001B7FE8">
        <w:t xml:space="preserve"> fx blevet</w:t>
      </w:r>
      <w:r w:rsidR="00E10E22">
        <w:t xml:space="preserve"> tilføjet, indgår</w:t>
      </w:r>
      <w:r w:rsidR="001B7FE8">
        <w:t xml:space="preserve"> dette således</w:t>
      </w:r>
      <w:r w:rsidR="00E10E22">
        <w:t xml:space="preserve"> også</w:t>
      </w:r>
      <w:r w:rsidR="00CD30C0">
        <w:t xml:space="preserve"> i beregningen af referenceværdi</w:t>
      </w:r>
      <w:r w:rsidR="00E73B90">
        <w:t xml:space="preserve">- </w:t>
      </w:r>
      <w:r w:rsidR="00CD30C0">
        <w:t>en.</w:t>
      </w:r>
      <w:r w:rsidR="001B7FE8">
        <w:t xml:space="preserve"> Det er et krav, at Miljøstyrelsen har truffet afgørelse om tilføjelse eller udskiftning af virkemiddel, for at dette kan indgå i beregningen af referenceværdien.</w:t>
      </w:r>
    </w:p>
    <w:p w14:paraId="17A29ACA" w14:textId="77777777" w:rsidR="00A12D36" w:rsidRDefault="00A12D36" w:rsidP="00C53F4A"/>
    <w:p w14:paraId="1A0D2666" w14:textId="0DB61999" w:rsidR="00CD30C0" w:rsidRDefault="00CD30C0" w:rsidP="00C53F4A">
      <w:r>
        <w:t>Der skal i</w:t>
      </w:r>
      <w:r w:rsidR="00E10E22">
        <w:t>ndsendes 1 ansøgning</w:t>
      </w:r>
      <w:r>
        <w:t xml:space="preserve"> pr. vandområde.</w:t>
      </w:r>
      <w:r w:rsidR="00E10E22">
        <w:t xml:space="preserve"> Hvis vandløbsprojektet omfatter flere vandområder</w:t>
      </w:r>
      <w:r w:rsidR="00C902E6">
        <w:t>,</w:t>
      </w:r>
      <w:r w:rsidR="00E10E22">
        <w:t xml:space="preserve"> skal der således indsendes en ansøgning pr. vandområde.</w:t>
      </w:r>
      <w:r>
        <w:t xml:space="preserve">  </w:t>
      </w:r>
    </w:p>
    <w:p w14:paraId="73555882" w14:textId="0F92A367" w:rsidR="006674A1" w:rsidRDefault="006674A1" w:rsidP="00AC26B2">
      <w:pPr>
        <w:pStyle w:val="Listeafsnit"/>
        <w:jc w:val="right"/>
      </w:pPr>
    </w:p>
    <w:p w14:paraId="3F8D9B7A" w14:textId="17CC13EB" w:rsidR="009F631A" w:rsidRDefault="00FF7612" w:rsidP="00C53F4A">
      <w:pPr>
        <w:pStyle w:val="Listeafsnit"/>
        <w:ind w:left="0"/>
      </w:pPr>
      <w:r>
        <w:t xml:space="preserve">Et ansøgt beløb pr. </w:t>
      </w:r>
      <w:r w:rsidR="007A5946">
        <w:t>indsats</w:t>
      </w:r>
      <w:r w:rsidR="006674A1">
        <w:t>, der overstiger de vejledende referenceværdier</w:t>
      </w:r>
      <w:r>
        <w:t xml:space="preserve"> med</w:t>
      </w:r>
      <w:r w:rsidR="006674A1">
        <w:t xml:space="preserve"> </w:t>
      </w:r>
      <w:r w:rsidR="00377B45">
        <w:t>mere end 1,5 gange</w:t>
      </w:r>
      <w:r w:rsidR="006674A1">
        <w:t>, anses ikke for omkostningseffektivt.</w:t>
      </w:r>
      <w:r w:rsidR="007B755C">
        <w:t xml:space="preserve"> </w:t>
      </w:r>
      <w:r w:rsidR="006674A1">
        <w:t>Et ansøgt beløb, der overstiger de vejledende referenceværdier</w:t>
      </w:r>
      <w:r w:rsidR="00377B45">
        <w:t xml:space="preserve"> </w:t>
      </w:r>
      <w:r>
        <w:t xml:space="preserve">med </w:t>
      </w:r>
      <w:r w:rsidR="00377B45">
        <w:t>mere end 1,5 gange</w:t>
      </w:r>
      <w:r w:rsidR="006674A1">
        <w:t>, kan dog efter en konkret vurdering anses som omkostningseffektivt, hvis gennemførelsen af indsatsen vil have betydelig effekt i forhold til formålet</w:t>
      </w:r>
      <w:r w:rsidR="00AA4F2D">
        <w:t xml:space="preserve"> med vandløbsindsatsen, jf. afsnit</w:t>
      </w:r>
      <w:r w:rsidR="006674A1">
        <w:t xml:space="preserve"> 5.</w:t>
      </w:r>
      <w:r w:rsidR="00AA4F2D">
        <w:t>5</w:t>
      </w:r>
      <w:r w:rsidR="006674A1">
        <w:t>.</w:t>
      </w:r>
      <w:r w:rsidR="00FF339C">
        <w:t xml:space="preserve"> </w:t>
      </w:r>
      <w:r w:rsidR="009F631A">
        <w:t>Ansøgninger om tilskud til erstatningsudgifter, der overstiger de vejleden</w:t>
      </w:r>
      <w:r w:rsidR="00947427">
        <w:t>de referenceværdier</w:t>
      </w:r>
      <w:r w:rsidR="00377B45">
        <w:t xml:space="preserve"> </w:t>
      </w:r>
      <w:r>
        <w:t xml:space="preserve">med </w:t>
      </w:r>
      <w:r w:rsidR="00377B45">
        <w:t>mere end 1,5 gange</w:t>
      </w:r>
      <w:r w:rsidR="00947427">
        <w:t>, skal</w:t>
      </w:r>
      <w:r w:rsidR="009F631A">
        <w:t xml:space="preserve"> indeholde kommunens begrundelse for, at projektet har en </w:t>
      </w:r>
      <w:r w:rsidR="00377B45">
        <w:t>betydelig</w:t>
      </w:r>
      <w:r w:rsidR="009F631A">
        <w:t xml:space="preserve"> effekt i forhold til formålet med indsatsen. </w:t>
      </w:r>
    </w:p>
    <w:p w14:paraId="2354FD89" w14:textId="4FB58DF8" w:rsidR="00456619" w:rsidRDefault="00456619" w:rsidP="00FF339C"/>
    <w:p w14:paraId="0E8F2359" w14:textId="1D664C31" w:rsidR="00456619" w:rsidRPr="006A7D12" w:rsidRDefault="00456619" w:rsidP="00C53F4A">
      <w:pPr>
        <w:pStyle w:val="Listeafsnit"/>
        <w:ind w:left="0"/>
        <w:rPr>
          <w:i/>
        </w:rPr>
      </w:pPr>
      <w:r>
        <w:rPr>
          <w:i/>
        </w:rPr>
        <w:t xml:space="preserve">Vejledende referenceværdier for ansøgninger, der er omfattet af VP1 (pkt. </w:t>
      </w:r>
      <w:r w:rsidR="00300C0F">
        <w:rPr>
          <w:i/>
        </w:rPr>
        <w:t>5</w:t>
      </w:r>
      <w:r>
        <w:rPr>
          <w:i/>
        </w:rPr>
        <w:t>.1 a):</w:t>
      </w:r>
    </w:p>
    <w:p w14:paraId="244BD81D" w14:textId="77777777" w:rsidR="00456619" w:rsidRPr="002F3E0F" w:rsidRDefault="00456619" w:rsidP="002F3E0F">
      <w:pPr>
        <w:rPr>
          <w:b/>
        </w:rPr>
      </w:pPr>
    </w:p>
    <w:tbl>
      <w:tblPr>
        <w:tblStyle w:val="Tabel-Gitter"/>
        <w:tblW w:w="0" w:type="auto"/>
        <w:tblInd w:w="-5" w:type="dxa"/>
        <w:tblLook w:val="04A0" w:firstRow="1" w:lastRow="0" w:firstColumn="1" w:lastColumn="0" w:noHBand="0" w:noVBand="1"/>
      </w:tblPr>
      <w:tblGrid>
        <w:gridCol w:w="4491"/>
        <w:gridCol w:w="3402"/>
      </w:tblGrid>
      <w:tr w:rsidR="00456619" w14:paraId="5A9C26B4" w14:textId="77777777" w:rsidTr="002F3E0F">
        <w:tc>
          <w:tcPr>
            <w:tcW w:w="4491" w:type="dxa"/>
          </w:tcPr>
          <w:p w14:paraId="0CAE8EA7" w14:textId="00BC350B" w:rsidR="00456619" w:rsidRDefault="00456619" w:rsidP="00F13D31">
            <w:pPr>
              <w:pStyle w:val="Listeafsnit"/>
              <w:ind w:left="0"/>
            </w:pPr>
            <w:r>
              <w:t>Type 1 vandløb – op til 2 m bredde</w:t>
            </w:r>
          </w:p>
        </w:tc>
        <w:tc>
          <w:tcPr>
            <w:tcW w:w="3402" w:type="dxa"/>
          </w:tcPr>
          <w:p w14:paraId="1FA36666" w14:textId="6F63BD68" w:rsidR="00456619" w:rsidRDefault="008926D4" w:rsidP="00F13D31">
            <w:pPr>
              <w:pStyle w:val="Listeafsnit"/>
              <w:ind w:left="0"/>
              <w:jc w:val="right"/>
            </w:pPr>
            <w:r>
              <w:t>19.356</w:t>
            </w:r>
            <w:r w:rsidR="00456619">
              <w:t xml:space="preserve"> kr./km</w:t>
            </w:r>
          </w:p>
        </w:tc>
      </w:tr>
      <w:tr w:rsidR="00456619" w14:paraId="69A17C7F" w14:textId="77777777" w:rsidTr="002F3E0F">
        <w:tc>
          <w:tcPr>
            <w:tcW w:w="4491" w:type="dxa"/>
          </w:tcPr>
          <w:p w14:paraId="3385A474" w14:textId="43C1C727" w:rsidR="00456619" w:rsidRDefault="00456619" w:rsidP="00F13D31">
            <w:pPr>
              <w:pStyle w:val="Listeafsnit"/>
              <w:ind w:left="0"/>
            </w:pPr>
            <w:r>
              <w:t>Type 2 vandløb – mellem 2 og 10 m bredde</w:t>
            </w:r>
          </w:p>
        </w:tc>
        <w:tc>
          <w:tcPr>
            <w:tcW w:w="3402" w:type="dxa"/>
          </w:tcPr>
          <w:p w14:paraId="2902C08C" w14:textId="422667F6" w:rsidR="00456619" w:rsidRDefault="00456619" w:rsidP="00F13D31">
            <w:pPr>
              <w:pStyle w:val="Listeafsnit"/>
              <w:ind w:left="0"/>
              <w:jc w:val="right"/>
            </w:pPr>
            <w:r>
              <w:t xml:space="preserve"> </w:t>
            </w:r>
            <w:r w:rsidR="008926D4">
              <w:t xml:space="preserve">40.969 </w:t>
            </w:r>
            <w:r>
              <w:t>kr./km</w:t>
            </w:r>
          </w:p>
        </w:tc>
      </w:tr>
      <w:tr w:rsidR="00456619" w14:paraId="6CC0C9C0" w14:textId="77777777" w:rsidTr="002F3E0F">
        <w:tc>
          <w:tcPr>
            <w:tcW w:w="4491" w:type="dxa"/>
          </w:tcPr>
          <w:p w14:paraId="7331F278" w14:textId="71CA5B11" w:rsidR="00456619" w:rsidRDefault="00456619" w:rsidP="00F13D31">
            <w:pPr>
              <w:pStyle w:val="Listeafsnit"/>
              <w:ind w:left="0"/>
            </w:pPr>
            <w:r>
              <w:t>Type 3 vandløb – mere end 10 m bredde</w:t>
            </w:r>
          </w:p>
        </w:tc>
        <w:tc>
          <w:tcPr>
            <w:tcW w:w="3402" w:type="dxa"/>
          </w:tcPr>
          <w:p w14:paraId="5E2FD9BB" w14:textId="4AC1777B" w:rsidR="00456619" w:rsidRDefault="008926D4" w:rsidP="00F13D31">
            <w:pPr>
              <w:pStyle w:val="Listeafsnit"/>
              <w:ind w:left="0"/>
              <w:jc w:val="right"/>
            </w:pPr>
            <w:r>
              <w:t>86.779</w:t>
            </w:r>
            <w:r w:rsidR="00456619">
              <w:t xml:space="preserve"> kr./km</w:t>
            </w:r>
          </w:p>
        </w:tc>
      </w:tr>
      <w:tr w:rsidR="00456619" w14:paraId="65DAEBFB" w14:textId="77777777" w:rsidTr="002F3E0F">
        <w:tc>
          <w:tcPr>
            <w:tcW w:w="4491" w:type="dxa"/>
          </w:tcPr>
          <w:p w14:paraId="3B08BD64" w14:textId="77777777" w:rsidR="00456619" w:rsidRDefault="00456619" w:rsidP="00F13D31">
            <w:pPr>
              <w:pStyle w:val="Listeafsnit"/>
              <w:ind w:left="0"/>
            </w:pPr>
            <w:r>
              <w:t>Fjernelse af spærringer</w:t>
            </w:r>
          </w:p>
        </w:tc>
        <w:tc>
          <w:tcPr>
            <w:tcW w:w="3402" w:type="dxa"/>
          </w:tcPr>
          <w:p w14:paraId="59567BDE" w14:textId="5C8FA7AD" w:rsidR="00456619" w:rsidRDefault="008926D4" w:rsidP="00F13D31">
            <w:pPr>
              <w:pStyle w:val="Listeafsnit"/>
              <w:ind w:left="0"/>
              <w:jc w:val="right"/>
            </w:pPr>
            <w:r>
              <w:t>25.377</w:t>
            </w:r>
            <w:r w:rsidR="00456619">
              <w:t xml:space="preserve"> kr./km opstrøms strækning</w:t>
            </w:r>
          </w:p>
        </w:tc>
      </w:tr>
      <w:tr w:rsidR="00456619" w14:paraId="3C576991" w14:textId="77777777" w:rsidTr="002F3E0F">
        <w:tc>
          <w:tcPr>
            <w:tcW w:w="4491" w:type="dxa"/>
          </w:tcPr>
          <w:p w14:paraId="1A9BF173" w14:textId="77777777" w:rsidR="00456619" w:rsidRDefault="00456619" w:rsidP="00F13D31">
            <w:pPr>
              <w:pStyle w:val="Listeafsnit"/>
              <w:ind w:left="0"/>
            </w:pPr>
            <w:r>
              <w:t>Åbning af rørlægninger</w:t>
            </w:r>
          </w:p>
        </w:tc>
        <w:tc>
          <w:tcPr>
            <w:tcW w:w="3402" w:type="dxa"/>
          </w:tcPr>
          <w:p w14:paraId="6B8A8684" w14:textId="7104CB9F" w:rsidR="00456619" w:rsidRDefault="008926D4" w:rsidP="00F13D31">
            <w:pPr>
              <w:pStyle w:val="Listeafsnit"/>
              <w:ind w:left="0"/>
              <w:jc w:val="right"/>
            </w:pPr>
            <w:r>
              <w:t>36.130</w:t>
            </w:r>
            <w:r w:rsidR="00456619">
              <w:t xml:space="preserve"> kr./km opstrøms strækning</w:t>
            </w:r>
          </w:p>
        </w:tc>
      </w:tr>
    </w:tbl>
    <w:p w14:paraId="6BF13389" w14:textId="3B42FE4A" w:rsidR="00456619" w:rsidRDefault="00456619" w:rsidP="009C321E"/>
    <w:p w14:paraId="1F5309BB" w14:textId="77777777" w:rsidR="00456619" w:rsidRDefault="00456619" w:rsidP="009C321E">
      <w:pPr>
        <w:rPr>
          <w:i/>
        </w:rPr>
      </w:pPr>
    </w:p>
    <w:p w14:paraId="019621EE" w14:textId="77777777" w:rsidR="00D77332" w:rsidRDefault="00D77332" w:rsidP="00C53F4A">
      <w:pPr>
        <w:rPr>
          <w:i/>
        </w:rPr>
      </w:pPr>
    </w:p>
    <w:p w14:paraId="54A48955" w14:textId="77777777" w:rsidR="00D77332" w:rsidRDefault="00D77332" w:rsidP="00C53F4A">
      <w:pPr>
        <w:rPr>
          <w:i/>
        </w:rPr>
      </w:pPr>
    </w:p>
    <w:p w14:paraId="3BBD2545" w14:textId="68ACE752" w:rsidR="00D77332" w:rsidRDefault="002F3E0F" w:rsidP="00C53F4A">
      <w:pPr>
        <w:rPr>
          <w:i/>
        </w:rPr>
      </w:pPr>
      <w:r>
        <w:rPr>
          <w:i/>
        </w:rPr>
        <w:br/>
      </w:r>
      <w:r>
        <w:rPr>
          <w:i/>
        </w:rPr>
        <w:br/>
      </w:r>
    </w:p>
    <w:p w14:paraId="4DDB5364" w14:textId="77777777" w:rsidR="00AB1F68" w:rsidRDefault="00AB1F68" w:rsidP="00C53F4A">
      <w:pPr>
        <w:rPr>
          <w:i/>
        </w:rPr>
      </w:pPr>
    </w:p>
    <w:p w14:paraId="4FA90142" w14:textId="01F5CD8D" w:rsidR="00456619" w:rsidRPr="00782F49" w:rsidRDefault="00456619" w:rsidP="00C53F4A">
      <w:pPr>
        <w:rPr>
          <w:i/>
        </w:rPr>
      </w:pPr>
      <w:r w:rsidRPr="00782F49">
        <w:rPr>
          <w:i/>
        </w:rPr>
        <w:lastRenderedPageBreak/>
        <w:t>Vejledende referenceværdier for ansøgninger, der er omfattet af VP2</w:t>
      </w:r>
      <w:r w:rsidR="003404D4">
        <w:rPr>
          <w:i/>
        </w:rPr>
        <w:t xml:space="preserve"> og VP3</w:t>
      </w:r>
      <w:r w:rsidRPr="00782F49">
        <w:rPr>
          <w:i/>
        </w:rPr>
        <w:t xml:space="preserve"> (pkt. </w:t>
      </w:r>
      <w:r w:rsidR="00300C0F">
        <w:rPr>
          <w:i/>
        </w:rPr>
        <w:t>5</w:t>
      </w:r>
      <w:r>
        <w:rPr>
          <w:i/>
        </w:rPr>
        <w:t>.</w:t>
      </w:r>
      <w:r w:rsidRPr="00782F49">
        <w:rPr>
          <w:i/>
        </w:rPr>
        <w:t>1 b og c):</w:t>
      </w:r>
    </w:p>
    <w:p w14:paraId="21A20EE7" w14:textId="77777777" w:rsidR="00456619" w:rsidRDefault="00456619" w:rsidP="00456619">
      <w:pPr>
        <w:pStyle w:val="Listeafsnit"/>
        <w:rPr>
          <w:i/>
        </w:rPr>
      </w:pPr>
    </w:p>
    <w:tbl>
      <w:tblPr>
        <w:tblStyle w:val="Tabel-Gitter"/>
        <w:tblW w:w="7938" w:type="dxa"/>
        <w:tblInd w:w="-5" w:type="dxa"/>
        <w:tblLayout w:type="fixed"/>
        <w:tblLook w:val="04A0" w:firstRow="1" w:lastRow="0" w:firstColumn="1" w:lastColumn="0" w:noHBand="0" w:noVBand="1"/>
      </w:tblPr>
      <w:tblGrid>
        <w:gridCol w:w="2268"/>
        <w:gridCol w:w="1134"/>
        <w:gridCol w:w="567"/>
        <w:gridCol w:w="1843"/>
        <w:gridCol w:w="142"/>
        <w:gridCol w:w="94"/>
        <w:gridCol w:w="756"/>
        <w:gridCol w:w="1134"/>
      </w:tblGrid>
      <w:tr w:rsidR="00456619" w:rsidRPr="0078215A" w14:paraId="5FAAB65E" w14:textId="77777777" w:rsidTr="002F3E0F">
        <w:tc>
          <w:tcPr>
            <w:tcW w:w="2268" w:type="dxa"/>
          </w:tcPr>
          <w:p w14:paraId="61228A29" w14:textId="07FD6D23" w:rsidR="00456619" w:rsidRPr="005F3130" w:rsidRDefault="003E1FF7" w:rsidP="00F13D31">
            <w:r>
              <w:t xml:space="preserve">Typer af </w:t>
            </w:r>
            <w:r w:rsidR="00E10E22">
              <w:t xml:space="preserve">foranstaltninger </w:t>
            </w:r>
          </w:p>
        </w:tc>
        <w:tc>
          <w:tcPr>
            <w:tcW w:w="1134" w:type="dxa"/>
            <w:tcBorders>
              <w:right w:val="nil"/>
            </w:tcBorders>
          </w:tcPr>
          <w:p w14:paraId="051B235C" w14:textId="77777777" w:rsidR="00456619" w:rsidRPr="005F3130" w:rsidRDefault="00456619" w:rsidP="00F13D31">
            <w:pPr>
              <w:jc w:val="center"/>
            </w:pPr>
          </w:p>
        </w:tc>
        <w:tc>
          <w:tcPr>
            <w:tcW w:w="3402" w:type="dxa"/>
            <w:gridSpan w:val="5"/>
            <w:tcBorders>
              <w:left w:val="nil"/>
              <w:right w:val="nil"/>
            </w:tcBorders>
          </w:tcPr>
          <w:p w14:paraId="7D283970" w14:textId="77777777" w:rsidR="00456619" w:rsidRPr="005F3130" w:rsidRDefault="00456619" w:rsidP="00F13D31">
            <w:r w:rsidRPr="005F3130">
              <w:t>Vandløbstypologi</w:t>
            </w:r>
          </w:p>
        </w:tc>
        <w:tc>
          <w:tcPr>
            <w:tcW w:w="1134" w:type="dxa"/>
            <w:tcBorders>
              <w:left w:val="nil"/>
            </w:tcBorders>
          </w:tcPr>
          <w:p w14:paraId="0B3086A9" w14:textId="77777777" w:rsidR="00456619" w:rsidRPr="005F3130" w:rsidRDefault="00456619" w:rsidP="00F13D31"/>
        </w:tc>
      </w:tr>
      <w:tr w:rsidR="00456619" w:rsidRPr="0078215A" w14:paraId="24535F3E" w14:textId="77777777" w:rsidTr="002F3E0F">
        <w:tc>
          <w:tcPr>
            <w:tcW w:w="2268" w:type="dxa"/>
          </w:tcPr>
          <w:p w14:paraId="33231E19" w14:textId="77777777" w:rsidR="00456619" w:rsidRPr="005F3130" w:rsidRDefault="00456619" w:rsidP="00F13D31"/>
        </w:tc>
        <w:tc>
          <w:tcPr>
            <w:tcW w:w="1701" w:type="dxa"/>
            <w:gridSpan w:val="2"/>
          </w:tcPr>
          <w:p w14:paraId="654678C6" w14:textId="77777777" w:rsidR="00456619" w:rsidRPr="005F3130" w:rsidRDefault="00456619" w:rsidP="00F13D31">
            <w:r w:rsidRPr="005F3130">
              <w:t>Type 1 vandløb:</w:t>
            </w:r>
          </w:p>
          <w:p w14:paraId="5B944002" w14:textId="77777777" w:rsidR="00456619" w:rsidRPr="005F3130" w:rsidRDefault="00456619" w:rsidP="00F13D31">
            <w:r w:rsidRPr="005F3130">
              <w:t>Op til 2 m bredde</w:t>
            </w:r>
          </w:p>
        </w:tc>
        <w:tc>
          <w:tcPr>
            <w:tcW w:w="1985" w:type="dxa"/>
            <w:gridSpan w:val="2"/>
          </w:tcPr>
          <w:p w14:paraId="61688522" w14:textId="77777777" w:rsidR="00456619" w:rsidRPr="005F3130" w:rsidRDefault="00456619" w:rsidP="00F13D31">
            <w:r w:rsidRPr="005F3130">
              <w:t>Type 2 vandløb:</w:t>
            </w:r>
          </w:p>
          <w:p w14:paraId="01C86596" w14:textId="77777777" w:rsidR="00456619" w:rsidRPr="005F3130" w:rsidRDefault="00456619" w:rsidP="00F13D31">
            <w:r w:rsidRPr="005F3130">
              <w:t>Større end 2 og op til 10 m bredde</w:t>
            </w:r>
          </w:p>
          <w:p w14:paraId="7FEDE51C" w14:textId="77777777" w:rsidR="00456619" w:rsidRPr="005F3130" w:rsidRDefault="00456619" w:rsidP="00F13D31"/>
        </w:tc>
        <w:tc>
          <w:tcPr>
            <w:tcW w:w="1984" w:type="dxa"/>
            <w:gridSpan w:val="3"/>
          </w:tcPr>
          <w:p w14:paraId="647B5729" w14:textId="77777777" w:rsidR="00456619" w:rsidRPr="005F3130" w:rsidRDefault="00456619" w:rsidP="00F13D31">
            <w:r w:rsidRPr="005F3130">
              <w:t xml:space="preserve">Type 3 vandløb: </w:t>
            </w:r>
          </w:p>
          <w:p w14:paraId="6ACBB7B4" w14:textId="77777777" w:rsidR="00456619" w:rsidRPr="005F3130" w:rsidRDefault="00456619" w:rsidP="00F13D31">
            <w:r w:rsidRPr="005F3130">
              <w:t>Mere end 10 m bredde</w:t>
            </w:r>
          </w:p>
        </w:tc>
      </w:tr>
      <w:tr w:rsidR="00456619" w:rsidRPr="0078215A" w14:paraId="1F79A31A" w14:textId="77777777" w:rsidTr="002F3E0F">
        <w:tc>
          <w:tcPr>
            <w:tcW w:w="2268" w:type="dxa"/>
          </w:tcPr>
          <w:p w14:paraId="2D7981E6" w14:textId="184F8DD4" w:rsidR="00456619" w:rsidRPr="005F3130" w:rsidRDefault="00456619" w:rsidP="00F13D31">
            <w:r w:rsidRPr="005F3130">
              <w:t xml:space="preserve">Mindre </w:t>
            </w:r>
            <w:r w:rsidR="00341B38">
              <w:t>strækningsbaserede</w:t>
            </w:r>
            <w:r w:rsidR="001D1585">
              <w:t xml:space="preserve"> </w:t>
            </w:r>
            <w:r w:rsidRPr="005F3130">
              <w:t>restaureringer</w:t>
            </w:r>
          </w:p>
          <w:p w14:paraId="29792D1F" w14:textId="77777777" w:rsidR="00456619" w:rsidRPr="005F3130" w:rsidRDefault="00456619" w:rsidP="00F13D31"/>
        </w:tc>
        <w:tc>
          <w:tcPr>
            <w:tcW w:w="1701" w:type="dxa"/>
            <w:gridSpan w:val="2"/>
          </w:tcPr>
          <w:p w14:paraId="28C4CC90" w14:textId="19CEFB1F" w:rsidR="00456619" w:rsidRPr="005F3130" w:rsidRDefault="00456619" w:rsidP="00F13D31">
            <w:r w:rsidRPr="005F3130">
              <w:t>1</w:t>
            </w:r>
            <w:r w:rsidR="00A34ACF">
              <w:t>2.36</w:t>
            </w:r>
            <w:r w:rsidR="0070430D">
              <w:t>6</w:t>
            </w:r>
            <w:r w:rsidRPr="005F3130">
              <w:t xml:space="preserve"> kr./km vandområde</w:t>
            </w:r>
          </w:p>
          <w:p w14:paraId="20E88309" w14:textId="77777777" w:rsidR="00456619" w:rsidRPr="005F3130" w:rsidRDefault="00456619" w:rsidP="00F13D31"/>
        </w:tc>
        <w:tc>
          <w:tcPr>
            <w:tcW w:w="1985" w:type="dxa"/>
            <w:gridSpan w:val="2"/>
          </w:tcPr>
          <w:p w14:paraId="12F7B821" w14:textId="2E60C7F5" w:rsidR="00456619" w:rsidRPr="005F3130" w:rsidRDefault="00456619" w:rsidP="00F13D31">
            <w:r w:rsidRPr="005F3130">
              <w:t>2</w:t>
            </w:r>
            <w:r w:rsidR="00A34ACF">
              <w:t>5.055</w:t>
            </w:r>
            <w:r w:rsidRPr="005F3130">
              <w:t xml:space="preserve"> kr./km vandområde</w:t>
            </w:r>
          </w:p>
        </w:tc>
        <w:tc>
          <w:tcPr>
            <w:tcW w:w="1984" w:type="dxa"/>
            <w:gridSpan w:val="3"/>
          </w:tcPr>
          <w:p w14:paraId="445F84E2" w14:textId="09F7DE35" w:rsidR="00456619" w:rsidRPr="005F3130" w:rsidRDefault="00001065" w:rsidP="00F13D31">
            <w:r>
              <w:t>74.842</w:t>
            </w:r>
            <w:r w:rsidR="00456619" w:rsidRPr="005F3130">
              <w:t xml:space="preserve"> kr./km vandområde</w:t>
            </w:r>
          </w:p>
        </w:tc>
      </w:tr>
      <w:tr w:rsidR="001D1585" w:rsidRPr="0078215A" w14:paraId="6A1F6AC3" w14:textId="77777777" w:rsidTr="002F3E0F">
        <w:tc>
          <w:tcPr>
            <w:tcW w:w="2268" w:type="dxa"/>
          </w:tcPr>
          <w:p w14:paraId="6E225586" w14:textId="1072993F" w:rsidR="001D1585" w:rsidRPr="005F3130" w:rsidRDefault="000D251C" w:rsidP="00F13D31">
            <w:r>
              <w:t xml:space="preserve">Mindre </w:t>
            </w:r>
            <w:r w:rsidR="001D1585">
              <w:t>restaurering i kombination med større restaurering</w:t>
            </w:r>
          </w:p>
        </w:tc>
        <w:tc>
          <w:tcPr>
            <w:tcW w:w="1701" w:type="dxa"/>
            <w:gridSpan w:val="2"/>
          </w:tcPr>
          <w:p w14:paraId="3637DEE1" w14:textId="2CBEADCD" w:rsidR="001D1585" w:rsidRPr="005F3130" w:rsidRDefault="00A34ACF" w:rsidP="00F13D31">
            <w:r>
              <w:t>15.377</w:t>
            </w:r>
            <w:r w:rsidR="001D5A2A">
              <w:t xml:space="preserve"> kr./km vandområde</w:t>
            </w:r>
          </w:p>
        </w:tc>
        <w:tc>
          <w:tcPr>
            <w:tcW w:w="1985" w:type="dxa"/>
            <w:gridSpan w:val="2"/>
          </w:tcPr>
          <w:p w14:paraId="186E387B" w14:textId="73766F26" w:rsidR="001D1585" w:rsidRPr="005F3130" w:rsidRDefault="00A34ACF" w:rsidP="00F13D31">
            <w:r>
              <w:t>82.907</w:t>
            </w:r>
            <w:r w:rsidR="001D5A2A">
              <w:t xml:space="preserve"> kr./km vandområde</w:t>
            </w:r>
          </w:p>
        </w:tc>
        <w:tc>
          <w:tcPr>
            <w:tcW w:w="1984" w:type="dxa"/>
            <w:gridSpan w:val="3"/>
          </w:tcPr>
          <w:p w14:paraId="577978E2" w14:textId="02034194" w:rsidR="001D1585" w:rsidRPr="005F3130" w:rsidRDefault="00001065" w:rsidP="00F13D31">
            <w:r>
              <w:t>87.208</w:t>
            </w:r>
            <w:r w:rsidR="007512C1">
              <w:t xml:space="preserve"> kr./km vandområde</w:t>
            </w:r>
          </w:p>
        </w:tc>
      </w:tr>
      <w:tr w:rsidR="00456619" w:rsidRPr="0078215A" w14:paraId="7568D96A" w14:textId="77777777" w:rsidTr="002F3E0F">
        <w:tc>
          <w:tcPr>
            <w:tcW w:w="2268" w:type="dxa"/>
          </w:tcPr>
          <w:p w14:paraId="1872DD7C" w14:textId="14969DD2" w:rsidR="00456619" w:rsidRPr="005F3130" w:rsidRDefault="00456619" w:rsidP="00F13D31">
            <w:r w:rsidRPr="005F3130">
              <w:t xml:space="preserve">Større </w:t>
            </w:r>
            <w:r w:rsidR="00341B38">
              <w:t>strækningsbaserede</w:t>
            </w:r>
            <w:r w:rsidR="001D1585">
              <w:t xml:space="preserve"> </w:t>
            </w:r>
            <w:r w:rsidRPr="005F3130">
              <w:t>restaureringer</w:t>
            </w:r>
          </w:p>
          <w:p w14:paraId="09A7AB00" w14:textId="77777777" w:rsidR="00456619" w:rsidRPr="005F3130" w:rsidRDefault="00456619" w:rsidP="00F13D31"/>
        </w:tc>
        <w:tc>
          <w:tcPr>
            <w:tcW w:w="1701" w:type="dxa"/>
            <w:gridSpan w:val="2"/>
          </w:tcPr>
          <w:p w14:paraId="0057E763" w14:textId="7E46A9FC" w:rsidR="00456619" w:rsidRPr="005F3130" w:rsidRDefault="00A34ACF" w:rsidP="00F13D31">
            <w:r>
              <w:t>17.850</w:t>
            </w:r>
            <w:r w:rsidR="00456619" w:rsidRPr="005F3130">
              <w:t xml:space="preserve"> kr./km vandområde</w:t>
            </w:r>
          </w:p>
          <w:p w14:paraId="47545FE9" w14:textId="77777777" w:rsidR="00456619" w:rsidRPr="005F3130" w:rsidRDefault="00456619" w:rsidP="00F13D31"/>
        </w:tc>
        <w:tc>
          <w:tcPr>
            <w:tcW w:w="1985" w:type="dxa"/>
            <w:gridSpan w:val="2"/>
          </w:tcPr>
          <w:p w14:paraId="0AF0482A" w14:textId="0096802D" w:rsidR="00456619" w:rsidRPr="005F3130" w:rsidRDefault="003404D4" w:rsidP="00F13D31">
            <w:r>
              <w:t>9</w:t>
            </w:r>
            <w:r w:rsidR="00A34ACF">
              <w:t>9.574</w:t>
            </w:r>
            <w:r w:rsidR="00456619" w:rsidRPr="005F3130">
              <w:t xml:space="preserve"> kr./km vandområde</w:t>
            </w:r>
          </w:p>
        </w:tc>
        <w:tc>
          <w:tcPr>
            <w:tcW w:w="1984" w:type="dxa"/>
            <w:gridSpan w:val="3"/>
          </w:tcPr>
          <w:p w14:paraId="3F0D1EF1" w14:textId="7B7A0129" w:rsidR="00456619" w:rsidRPr="005F3130" w:rsidRDefault="00001065" w:rsidP="00F13D31">
            <w:r>
              <w:t>99.574</w:t>
            </w:r>
            <w:r w:rsidR="00456619" w:rsidRPr="005F3130">
              <w:t xml:space="preserve"> kr./km vandområde</w:t>
            </w:r>
          </w:p>
        </w:tc>
      </w:tr>
      <w:tr w:rsidR="00456619" w:rsidRPr="0078215A" w14:paraId="4C096868" w14:textId="77777777" w:rsidTr="002F3E0F">
        <w:tc>
          <w:tcPr>
            <w:tcW w:w="2268" w:type="dxa"/>
          </w:tcPr>
          <w:p w14:paraId="5269BDDA" w14:textId="77777777" w:rsidR="00456619" w:rsidRPr="005F3130" w:rsidRDefault="00456619" w:rsidP="00F13D31">
            <w:r w:rsidRPr="005F3130">
              <w:t>Sandfang</w:t>
            </w:r>
          </w:p>
          <w:p w14:paraId="3DA54842" w14:textId="77777777" w:rsidR="00456619" w:rsidRPr="005F3130" w:rsidRDefault="00456619" w:rsidP="00F13D31"/>
        </w:tc>
        <w:tc>
          <w:tcPr>
            <w:tcW w:w="1701" w:type="dxa"/>
            <w:gridSpan w:val="2"/>
          </w:tcPr>
          <w:p w14:paraId="08D1F3AE" w14:textId="3823C161" w:rsidR="00456619" w:rsidRPr="005F3130" w:rsidRDefault="00A34ACF" w:rsidP="00F13D31">
            <w:r>
              <w:t>21.722</w:t>
            </w:r>
            <w:r w:rsidR="00456619" w:rsidRPr="005F3130">
              <w:t xml:space="preserve"> kr./stk.</w:t>
            </w:r>
          </w:p>
        </w:tc>
        <w:tc>
          <w:tcPr>
            <w:tcW w:w="1985" w:type="dxa"/>
            <w:gridSpan w:val="2"/>
          </w:tcPr>
          <w:p w14:paraId="797E1CAB" w14:textId="39EFFBEF" w:rsidR="00456619" w:rsidRPr="005F3130" w:rsidRDefault="00001065" w:rsidP="00F13D31">
            <w:r>
              <w:t>73.767</w:t>
            </w:r>
            <w:r w:rsidR="00456619" w:rsidRPr="005F3130">
              <w:t xml:space="preserve"> kr./stk.</w:t>
            </w:r>
          </w:p>
        </w:tc>
        <w:tc>
          <w:tcPr>
            <w:tcW w:w="1984" w:type="dxa"/>
            <w:gridSpan w:val="3"/>
          </w:tcPr>
          <w:p w14:paraId="761ED0BE" w14:textId="77777777" w:rsidR="00456619" w:rsidRPr="005F3130" w:rsidRDefault="00456619" w:rsidP="00F13D31">
            <w:r w:rsidRPr="005F3130">
              <w:t>Ingen sandfang i type 3 vandløb</w:t>
            </w:r>
          </w:p>
          <w:p w14:paraId="173AF659" w14:textId="77777777" w:rsidR="00456619" w:rsidRPr="005F3130" w:rsidRDefault="00456619" w:rsidP="00F13D31"/>
        </w:tc>
      </w:tr>
      <w:tr w:rsidR="00456619" w:rsidRPr="0078215A" w14:paraId="64C1B983" w14:textId="77777777" w:rsidTr="002F3E0F">
        <w:tc>
          <w:tcPr>
            <w:tcW w:w="2268" w:type="dxa"/>
          </w:tcPr>
          <w:p w14:paraId="1FF740D7" w14:textId="77777777" w:rsidR="00456619" w:rsidRPr="005F3130" w:rsidRDefault="00456619" w:rsidP="00F13D31">
            <w:r w:rsidRPr="005F3130">
              <w:t>Okkerrensningsanlæg</w:t>
            </w:r>
          </w:p>
          <w:p w14:paraId="6B7F3086" w14:textId="77777777" w:rsidR="00456619" w:rsidRPr="005F3130" w:rsidRDefault="00456619" w:rsidP="00F13D31"/>
          <w:p w14:paraId="09757C45" w14:textId="77777777" w:rsidR="00456619" w:rsidRPr="005F3130" w:rsidRDefault="00456619" w:rsidP="00F13D31"/>
        </w:tc>
        <w:tc>
          <w:tcPr>
            <w:tcW w:w="1701" w:type="dxa"/>
            <w:gridSpan w:val="2"/>
            <w:tcBorders>
              <w:bottom w:val="single" w:sz="4" w:space="0" w:color="auto"/>
            </w:tcBorders>
          </w:tcPr>
          <w:p w14:paraId="7B2D12A5" w14:textId="54F5CFB4" w:rsidR="00456619" w:rsidRPr="005F3130" w:rsidRDefault="00A34ACF" w:rsidP="00F13D31">
            <w:r>
              <w:t>Maks. 301.090</w:t>
            </w:r>
            <w:r w:rsidR="00456619" w:rsidRPr="005F3130">
              <w:t xml:space="preserve"> kr./stk.</w:t>
            </w:r>
          </w:p>
        </w:tc>
        <w:tc>
          <w:tcPr>
            <w:tcW w:w="1985" w:type="dxa"/>
            <w:gridSpan w:val="2"/>
            <w:tcBorders>
              <w:bottom w:val="single" w:sz="4" w:space="0" w:color="auto"/>
            </w:tcBorders>
          </w:tcPr>
          <w:p w14:paraId="0B312AE5" w14:textId="22E0E5CD" w:rsidR="00456619" w:rsidRPr="005F3130" w:rsidRDefault="00001065" w:rsidP="00F13D31">
            <w:r>
              <w:t>Maks. 602.179</w:t>
            </w:r>
            <w:r w:rsidR="00456619" w:rsidRPr="005F3130">
              <w:t xml:space="preserve"> kr./stk.</w:t>
            </w:r>
          </w:p>
        </w:tc>
        <w:tc>
          <w:tcPr>
            <w:tcW w:w="1984" w:type="dxa"/>
            <w:gridSpan w:val="3"/>
            <w:tcBorders>
              <w:bottom w:val="single" w:sz="4" w:space="0" w:color="auto"/>
            </w:tcBorders>
          </w:tcPr>
          <w:p w14:paraId="78475CD8" w14:textId="77777777" w:rsidR="00456619" w:rsidRPr="005F3130" w:rsidRDefault="00456619" w:rsidP="00F13D31">
            <w:r w:rsidRPr="005F3130">
              <w:t>Ingen okkerrensnings-anlæg i type 3 vandløb</w:t>
            </w:r>
          </w:p>
        </w:tc>
      </w:tr>
      <w:tr w:rsidR="00456619" w:rsidRPr="0078215A" w14:paraId="3EE33FC8" w14:textId="77777777" w:rsidTr="002F3E0F">
        <w:tc>
          <w:tcPr>
            <w:tcW w:w="2268" w:type="dxa"/>
          </w:tcPr>
          <w:p w14:paraId="71FAB0B3" w14:textId="4DB0B18E" w:rsidR="00456619" w:rsidRPr="005F3130" w:rsidRDefault="00456619" w:rsidP="00F13D31">
            <w:r w:rsidRPr="005F3130">
              <w:t>Fjernelse af fysiske spærringer</w:t>
            </w:r>
          </w:p>
        </w:tc>
        <w:tc>
          <w:tcPr>
            <w:tcW w:w="3544" w:type="dxa"/>
            <w:gridSpan w:val="3"/>
            <w:tcBorders>
              <w:right w:val="nil"/>
            </w:tcBorders>
          </w:tcPr>
          <w:p w14:paraId="3959A675" w14:textId="13995A8B" w:rsidR="00456619" w:rsidRPr="005F3130" w:rsidRDefault="0018149A" w:rsidP="00001065">
            <w:pPr>
              <w:pStyle w:val="Listeafsnit"/>
              <w:numPr>
                <w:ilvl w:val="1"/>
                <w:numId w:val="22"/>
              </w:numPr>
            </w:pPr>
            <w:r>
              <w:t>kr</w:t>
            </w:r>
            <w:r w:rsidR="00456619" w:rsidRPr="005F3130">
              <w:t>./km opstrøms strækning</w:t>
            </w:r>
          </w:p>
        </w:tc>
        <w:tc>
          <w:tcPr>
            <w:tcW w:w="236" w:type="dxa"/>
            <w:gridSpan w:val="2"/>
            <w:tcBorders>
              <w:left w:val="nil"/>
              <w:right w:val="nil"/>
            </w:tcBorders>
          </w:tcPr>
          <w:p w14:paraId="3F53B1D8" w14:textId="77777777" w:rsidR="00456619" w:rsidRDefault="00456619" w:rsidP="00F13D31">
            <w:pPr>
              <w:rPr>
                <w:rFonts w:asciiTheme="majorHAnsi" w:hAnsiTheme="majorHAnsi"/>
              </w:rPr>
            </w:pPr>
          </w:p>
        </w:tc>
        <w:tc>
          <w:tcPr>
            <w:tcW w:w="1890" w:type="dxa"/>
            <w:gridSpan w:val="2"/>
            <w:tcBorders>
              <w:left w:val="nil"/>
            </w:tcBorders>
          </w:tcPr>
          <w:p w14:paraId="08DA6F0F" w14:textId="77777777" w:rsidR="00456619" w:rsidRPr="0078215A" w:rsidRDefault="00456619" w:rsidP="00F13D31">
            <w:pPr>
              <w:rPr>
                <w:rFonts w:asciiTheme="majorHAnsi" w:hAnsiTheme="majorHAnsi"/>
              </w:rPr>
            </w:pPr>
          </w:p>
        </w:tc>
      </w:tr>
    </w:tbl>
    <w:p w14:paraId="02C34CE4" w14:textId="2C474D63" w:rsidR="00AA4F2D" w:rsidRDefault="00AA4F2D" w:rsidP="00D77332">
      <w:pPr>
        <w:pStyle w:val="Listeafsnit"/>
        <w:ind w:left="0"/>
        <w:rPr>
          <w:i/>
        </w:rPr>
      </w:pPr>
    </w:p>
    <w:p w14:paraId="74A2D2CC" w14:textId="77777777" w:rsidR="00FA2C8D" w:rsidRDefault="00D77332" w:rsidP="00D77332">
      <w:pPr>
        <w:pStyle w:val="Listeafsnit"/>
        <w:ind w:left="0"/>
      </w:pPr>
      <w:r>
        <w:t xml:space="preserve">Mindre strækningsbaserede restaureringer: </w:t>
      </w:r>
    </w:p>
    <w:p w14:paraId="48A65A09" w14:textId="77777777" w:rsidR="00FA2C8D" w:rsidRDefault="00FA2C8D" w:rsidP="00FA2C8D">
      <w:pPr>
        <w:pStyle w:val="Listeafsnit"/>
        <w:numPr>
          <w:ilvl w:val="0"/>
          <w:numId w:val="3"/>
        </w:numPr>
      </w:pPr>
      <w:r>
        <w:t>Udlægning af groft materiale</w:t>
      </w:r>
    </w:p>
    <w:p w14:paraId="5AF8EE99" w14:textId="376834C2" w:rsidR="00FA2C8D" w:rsidRDefault="00FA2C8D" w:rsidP="00FA2C8D">
      <w:pPr>
        <w:pStyle w:val="Listeafsnit"/>
        <w:numPr>
          <w:ilvl w:val="0"/>
          <w:numId w:val="3"/>
        </w:numPr>
      </w:pPr>
      <w:r>
        <w:t>U</w:t>
      </w:r>
      <w:r w:rsidR="00D77332">
        <w:t>dlægning af gr</w:t>
      </w:r>
      <w:r>
        <w:t>oft materiale med træplantning</w:t>
      </w:r>
    </w:p>
    <w:p w14:paraId="3F143D88" w14:textId="26220CC5" w:rsidR="00FA2C8D" w:rsidRDefault="00FA2C8D" w:rsidP="00FA2C8D">
      <w:pPr>
        <w:pStyle w:val="Listeafsnit"/>
        <w:numPr>
          <w:ilvl w:val="0"/>
          <w:numId w:val="3"/>
        </w:numPr>
      </w:pPr>
      <w:r>
        <w:t>Udskiftning af bundmateriale</w:t>
      </w:r>
      <w:r w:rsidR="00D77332">
        <w:t xml:space="preserve"> </w:t>
      </w:r>
    </w:p>
    <w:p w14:paraId="34634B8B" w14:textId="7AB904CB" w:rsidR="00FA2C8D" w:rsidRDefault="00FA2C8D" w:rsidP="00FA2C8D">
      <w:pPr>
        <w:pStyle w:val="Listeafsnit"/>
        <w:numPr>
          <w:ilvl w:val="0"/>
          <w:numId w:val="3"/>
        </w:numPr>
      </w:pPr>
      <w:r>
        <w:t>Hævning af vandløbsbund</w:t>
      </w:r>
      <w:r w:rsidR="004D779D">
        <w:t xml:space="preserve"> </w:t>
      </w:r>
    </w:p>
    <w:p w14:paraId="46708BE2" w14:textId="4E4A3CEF" w:rsidR="00D77332" w:rsidRDefault="00FA2C8D" w:rsidP="00FA2C8D">
      <w:pPr>
        <w:pStyle w:val="Listeafsnit"/>
        <w:numPr>
          <w:ilvl w:val="0"/>
          <w:numId w:val="3"/>
        </w:numPr>
      </w:pPr>
      <w:r>
        <w:t>Plantning af træer langs vandløb</w:t>
      </w:r>
    </w:p>
    <w:p w14:paraId="2ECDD8CE" w14:textId="77777777" w:rsidR="005F71AA" w:rsidRDefault="00FA2C8D" w:rsidP="00D77332">
      <w:pPr>
        <w:pStyle w:val="Listeafsnit"/>
        <w:ind w:left="0"/>
      </w:pPr>
      <w:r>
        <w:t xml:space="preserve">Større strækningsbaserede restaureringer: </w:t>
      </w:r>
    </w:p>
    <w:p w14:paraId="367B7947" w14:textId="77777777" w:rsidR="005F71AA" w:rsidRDefault="005F71AA" w:rsidP="005F71AA">
      <w:pPr>
        <w:pStyle w:val="Listeafsnit"/>
        <w:numPr>
          <w:ilvl w:val="0"/>
          <w:numId w:val="20"/>
        </w:numPr>
      </w:pPr>
      <w:r>
        <w:t>Genslyngning</w:t>
      </w:r>
    </w:p>
    <w:p w14:paraId="33CF2147" w14:textId="77777777" w:rsidR="000D251C" w:rsidRDefault="005F71AA" w:rsidP="005F71AA">
      <w:pPr>
        <w:pStyle w:val="Listeafsnit"/>
        <w:numPr>
          <w:ilvl w:val="0"/>
          <w:numId w:val="20"/>
        </w:numPr>
      </w:pPr>
      <w:r>
        <w:t>Åbning af rør</w:t>
      </w:r>
      <w:r w:rsidR="000D251C">
        <w:t xml:space="preserve"> med hævning af bund og udlægning af groft materiale</w:t>
      </w:r>
    </w:p>
    <w:p w14:paraId="67CB2F75" w14:textId="77777777" w:rsidR="000D251C" w:rsidRDefault="000D251C" w:rsidP="005F71AA">
      <w:pPr>
        <w:pStyle w:val="Listeafsnit"/>
        <w:numPr>
          <w:ilvl w:val="0"/>
          <w:numId w:val="20"/>
        </w:numPr>
      </w:pPr>
      <w:r>
        <w:t>Åbning af rør med hævning af bund og genslyngning</w:t>
      </w:r>
    </w:p>
    <w:p w14:paraId="641C0F95" w14:textId="4639C74A" w:rsidR="004D779D" w:rsidRDefault="000D251C" w:rsidP="005F71AA">
      <w:pPr>
        <w:pStyle w:val="Listeafsnit"/>
        <w:numPr>
          <w:ilvl w:val="0"/>
          <w:numId w:val="20"/>
        </w:numPr>
      </w:pPr>
      <w:r>
        <w:t>Åbning af rør med udlægning af groft materiale</w:t>
      </w:r>
      <w:r w:rsidR="005F71AA">
        <w:t xml:space="preserve"> </w:t>
      </w:r>
      <w:r w:rsidR="00FA2C8D">
        <w:t xml:space="preserve"> </w:t>
      </w:r>
    </w:p>
    <w:p w14:paraId="55E086C6" w14:textId="77777777" w:rsidR="00D77332" w:rsidRPr="00D77332" w:rsidRDefault="00D77332" w:rsidP="00D77332">
      <w:pPr>
        <w:pStyle w:val="Listeafsnit"/>
        <w:ind w:left="0"/>
      </w:pPr>
    </w:p>
    <w:p w14:paraId="7FDED54A" w14:textId="4A1028DC" w:rsidR="00456619" w:rsidRPr="008C1972" w:rsidRDefault="00AA4F2D" w:rsidP="00456619">
      <w:pPr>
        <w:rPr>
          <w:i/>
        </w:rPr>
      </w:pPr>
      <w:r>
        <w:rPr>
          <w:u w:val="single"/>
        </w:rPr>
        <w:t xml:space="preserve">5.5 </w:t>
      </w:r>
      <w:r w:rsidR="00456619" w:rsidRPr="00AA4F2D">
        <w:rPr>
          <w:u w:val="single"/>
        </w:rPr>
        <w:t>Betydelig effekt i forhold til formål med projektet</w:t>
      </w:r>
    </w:p>
    <w:p w14:paraId="22A97461" w14:textId="4F960181" w:rsidR="00456619" w:rsidRDefault="00456619" w:rsidP="00C53F4A">
      <w:r>
        <w:t>Det er et kriterie for tilskud til erstatningsudgifter i forbindelse med gennemførelse af vandløbs</w:t>
      </w:r>
      <w:r w:rsidR="008C1972">
        <w:t xml:space="preserve">- </w:t>
      </w:r>
      <w:r>
        <w:t>restaurering, at det ansøgte beløb e</w:t>
      </w:r>
      <w:r w:rsidR="008B226A">
        <w:t>r omkostningseffektivt, jf. afsnit</w:t>
      </w:r>
      <w:r>
        <w:t xml:space="preserve"> </w:t>
      </w:r>
      <w:r w:rsidR="00A14352">
        <w:t>5</w:t>
      </w:r>
      <w:r w:rsidR="00AA4F2D">
        <w:t>.4</w:t>
      </w:r>
      <w:r>
        <w:t>. Kriteriet skal sikre den bedst mulige forvaltning af statslige tilskudsmidler og dermed størst mulig målopfyldelse pr. tilskudskrone.</w:t>
      </w:r>
    </w:p>
    <w:p w14:paraId="59E26C1A" w14:textId="77777777" w:rsidR="00456619" w:rsidRDefault="00456619" w:rsidP="00456619">
      <w:pPr>
        <w:ind w:left="720"/>
      </w:pPr>
    </w:p>
    <w:p w14:paraId="5E5A0A7E" w14:textId="335E308B" w:rsidR="00456619" w:rsidRDefault="00456619" w:rsidP="00C53F4A">
      <w:r>
        <w:t>Et ansøgt beløb, der overstiger den vejledende referenceværdi</w:t>
      </w:r>
      <w:r w:rsidR="00711F7B">
        <w:t xml:space="preserve"> med mere end 1,5 gange</w:t>
      </w:r>
      <w:r>
        <w:t xml:space="preserve">, kan dog efter en konkret vurdering anses for omkostningseffektiv, hvis:      </w:t>
      </w:r>
    </w:p>
    <w:p w14:paraId="3F5176F0" w14:textId="77777777" w:rsidR="00456619" w:rsidRDefault="00456619" w:rsidP="00456619">
      <w:pPr>
        <w:ind w:left="720"/>
      </w:pPr>
    </w:p>
    <w:p w14:paraId="2FD0A214" w14:textId="0A200136" w:rsidR="005256FE" w:rsidRDefault="00456619" w:rsidP="007F6F3C">
      <w:pPr>
        <w:pStyle w:val="Opstilling-punkttegn"/>
        <w:numPr>
          <w:ilvl w:val="0"/>
          <w:numId w:val="3"/>
        </w:numPr>
      </w:pPr>
      <w:r>
        <w:lastRenderedPageBreak/>
        <w:t>projektet vedrører fjernelse af en spærring ved et dambrug, som n</w:t>
      </w:r>
      <w:r w:rsidR="007F6F3C">
        <w:t xml:space="preserve">edlægges efter frivillig aftale </w:t>
      </w:r>
      <w:r>
        <w:t>mellem kommunen og dambruget, og kommunen tidligere har fået tilsagn om tilskud efter en statslig tilskudsordning til opkøb af retten til drift af dambrug og opstemning af vandløbet</w:t>
      </w:r>
    </w:p>
    <w:p w14:paraId="20EEC531" w14:textId="08D6B454" w:rsidR="00456619" w:rsidRDefault="00456619" w:rsidP="005256FE">
      <w:pPr>
        <w:pStyle w:val="Opstilling-punkttegn"/>
        <w:numPr>
          <w:ilvl w:val="0"/>
          <w:numId w:val="3"/>
        </w:numPr>
      </w:pPr>
      <w:r>
        <w:t>projektet vil have betydelig effekt i forhold til formålet med vandløbsrestaureringen</w:t>
      </w:r>
    </w:p>
    <w:p w14:paraId="030F9C35" w14:textId="77777777" w:rsidR="00456619" w:rsidRDefault="00456619" w:rsidP="00456619">
      <w:pPr>
        <w:pStyle w:val="Opstilling-punkttegn"/>
        <w:numPr>
          <w:ilvl w:val="0"/>
          <w:numId w:val="0"/>
        </w:numPr>
        <w:ind w:left="1174"/>
      </w:pPr>
    </w:p>
    <w:p w14:paraId="08E84199" w14:textId="691EF0BA" w:rsidR="00456619" w:rsidRDefault="00456619" w:rsidP="005256FE">
      <w:r>
        <w:t>Alle projekter, der opnår tilsagn om tilskud til gennemførelse, forventes at bidrage til opnåelse af de konkrete miljømål, der er fastlagt i forhold til forbedring af de fysiske forhold i vandløbet. Når kommunen skal begrunde</w:t>
      </w:r>
      <w:r w:rsidR="00206866">
        <w:t>,</w:t>
      </w:r>
      <w:r>
        <w:t xml:space="preserve"> om et projekt har betydelig effekt, skal der udarbejdes en konkret vurdering af, om gennemførelsen af projektet har en helt særlig effekt eller tilgodeser nogle helt særlige biologiske og/eller naturmæssige forhold. Vurdering og begrundelse skal indgå i ansøgningen.</w:t>
      </w:r>
    </w:p>
    <w:p w14:paraId="512941BB" w14:textId="77777777" w:rsidR="00456619" w:rsidRDefault="00456619" w:rsidP="00456619">
      <w:pPr>
        <w:ind w:left="720"/>
      </w:pPr>
    </w:p>
    <w:p w14:paraId="36CB87C7" w14:textId="7B65BDC8" w:rsidR="00456619" w:rsidRDefault="00456619" w:rsidP="007F6F3C">
      <w:r>
        <w:t xml:space="preserve">Miljøstyrelsen </w:t>
      </w:r>
      <w:r w:rsidR="004425B2">
        <w:t>kan bl.a</w:t>
      </w:r>
      <w:r w:rsidR="005B505E">
        <w:t>.</w:t>
      </w:r>
      <w:r w:rsidR="004425B2">
        <w:t xml:space="preserve"> </w:t>
      </w:r>
      <w:r w:rsidR="005B505E">
        <w:t>vurdere</w:t>
      </w:r>
      <w:r w:rsidR="004425B2">
        <w:t xml:space="preserve">, at </w:t>
      </w:r>
      <w:r w:rsidR="005B505E">
        <w:t>et projekt har betydelig effekt</w:t>
      </w:r>
      <w:r>
        <w:t>,</w:t>
      </w:r>
      <w:r w:rsidR="005B505E">
        <w:t xml:space="preserve"> når minimum en</w:t>
      </w:r>
      <w:r w:rsidR="004425B2">
        <w:t xml:space="preserve"> af neden</w:t>
      </w:r>
      <w:r w:rsidR="009F2900">
        <w:t xml:space="preserve">- </w:t>
      </w:r>
      <w:r w:rsidR="004425B2">
        <w:t>stående</w:t>
      </w:r>
      <w:r>
        <w:t xml:space="preserve"> </w:t>
      </w:r>
      <w:r w:rsidRPr="005B505E">
        <w:t>vejledende</w:t>
      </w:r>
      <w:r>
        <w:t xml:space="preserve"> retningslinjer</w:t>
      </w:r>
      <w:r w:rsidR="004425B2">
        <w:t xml:space="preserve"> er opfyldt</w:t>
      </w:r>
      <w:r>
        <w:t>:</w:t>
      </w:r>
    </w:p>
    <w:p w14:paraId="3924BA94" w14:textId="77777777" w:rsidR="00456619" w:rsidRDefault="00456619" w:rsidP="00456619">
      <w:pPr>
        <w:ind w:left="720"/>
      </w:pPr>
    </w:p>
    <w:p w14:paraId="51169F13" w14:textId="76EFCD2D" w:rsidR="00456619" w:rsidRPr="00056FE4" w:rsidRDefault="00456619" w:rsidP="007F6F3C">
      <w:pPr>
        <w:pStyle w:val="Listeafsnit"/>
        <w:numPr>
          <w:ilvl w:val="0"/>
          <w:numId w:val="19"/>
        </w:numPr>
      </w:pPr>
      <w:r w:rsidRPr="00056FE4">
        <w:t xml:space="preserve">Vandområdet indeholder indsatser, der ved gennemførelse sikrer faunapassage til mindst 10 km opstrøms liggende målsatte vandløb. </w:t>
      </w:r>
    </w:p>
    <w:p w14:paraId="6B1CF226" w14:textId="128C210E" w:rsidR="003734F5" w:rsidRDefault="003734F5" w:rsidP="003734F5"/>
    <w:p w14:paraId="0DB0467A" w14:textId="77777777" w:rsidR="003734F5" w:rsidRPr="003734F5" w:rsidRDefault="003734F5" w:rsidP="007F6F3C">
      <w:pPr>
        <w:pStyle w:val="Opstilling-punkttegn"/>
        <w:numPr>
          <w:ilvl w:val="0"/>
          <w:numId w:val="19"/>
        </w:numPr>
      </w:pPr>
      <w:r w:rsidRPr="003734F5">
        <w:t xml:space="preserve">Der er tale om det sidste vandområde med indsats i et vandløbssystem, hvor flere indsatser tidligere er gennemført, og hvor gennemførelse af projektet vil sikre målopfyldelse. Vandløbssystemet skal have en længde på mindst 10 km målsatte vandløb ud over længden på det pågældende vandområde, der indgår i ansøgningen. </w:t>
      </w:r>
    </w:p>
    <w:p w14:paraId="3E8C757C" w14:textId="77777777" w:rsidR="003734F5" w:rsidRPr="003734F5" w:rsidRDefault="003734F5" w:rsidP="003734F5">
      <w:pPr>
        <w:pStyle w:val="Listeafsnit"/>
      </w:pPr>
    </w:p>
    <w:p w14:paraId="2D83F49C" w14:textId="1C18C1A3" w:rsidR="003734F5" w:rsidRPr="003734F5" w:rsidRDefault="003734F5" w:rsidP="007F6F3C">
      <w:pPr>
        <w:pStyle w:val="Opstilling-punkttegn"/>
        <w:numPr>
          <w:ilvl w:val="0"/>
          <w:numId w:val="19"/>
        </w:numPr>
      </w:pPr>
      <w:r w:rsidRPr="003734F5">
        <w:t xml:space="preserve">Vandområdet vil ved gennemførelse af indsatsen udgøre den eneste potentielle gydestrækning i vandløbssystemet eller åbne op til </w:t>
      </w:r>
      <w:r>
        <w:t xml:space="preserve">det eneste </w:t>
      </w:r>
      <w:r w:rsidRPr="003734F5">
        <w:t>gydevandløb/</w:t>
      </w:r>
      <w:r>
        <w:t>stræ</w:t>
      </w:r>
      <w:r w:rsidR="003B4266">
        <w:t>kning i vandløbssystem</w:t>
      </w:r>
      <w:r w:rsidR="002E0940">
        <w:t xml:space="preserve">, </w:t>
      </w:r>
      <w:r w:rsidRPr="003734F5">
        <w:t xml:space="preserve">baseret på de foreliggende oplysninger fra kommunen. </w:t>
      </w:r>
    </w:p>
    <w:p w14:paraId="3A4BC0FD" w14:textId="77777777" w:rsidR="003734F5" w:rsidRPr="003734F5" w:rsidRDefault="003734F5" w:rsidP="003734F5">
      <w:pPr>
        <w:pStyle w:val="Listeafsnit"/>
      </w:pPr>
    </w:p>
    <w:p w14:paraId="07378C38" w14:textId="2822EF62" w:rsidR="003734F5" w:rsidRDefault="003734F5" w:rsidP="007F6F3C">
      <w:pPr>
        <w:pStyle w:val="Opstilling-punkttegn"/>
        <w:numPr>
          <w:ilvl w:val="0"/>
          <w:numId w:val="19"/>
        </w:numPr>
      </w:pPr>
      <w:r w:rsidRPr="003734F5">
        <w:t>Vandområdet eller dele af dette ligger i et Natura 2000-område, og indsatsen vil understøtte målopfyldelse (gunstig bevaringsstatus) for et vandløbstilknyttet udpegningsgrundlag for området, eksempelvis snæbel</w:t>
      </w:r>
      <w:r w:rsidR="009F2900">
        <w:t>.</w:t>
      </w:r>
    </w:p>
    <w:p w14:paraId="7896EF26" w14:textId="77777777" w:rsidR="001111A3" w:rsidRDefault="001111A3" w:rsidP="001111A3">
      <w:pPr>
        <w:pStyle w:val="Listeafsnit"/>
      </w:pPr>
    </w:p>
    <w:p w14:paraId="7902E1EF" w14:textId="77777777" w:rsidR="001111A3" w:rsidRDefault="001111A3" w:rsidP="001111A3">
      <w:pPr>
        <w:pStyle w:val="Opstilling-punkttegn"/>
        <w:numPr>
          <w:ilvl w:val="0"/>
          <w:numId w:val="0"/>
        </w:numPr>
        <w:ind w:left="1174"/>
      </w:pPr>
    </w:p>
    <w:p w14:paraId="2FB49D17" w14:textId="574633E6" w:rsidR="00456619" w:rsidRPr="00E21814" w:rsidRDefault="001B4249" w:rsidP="00456619">
      <w:pPr>
        <w:rPr>
          <w:u w:val="single"/>
        </w:rPr>
      </w:pPr>
      <w:r>
        <w:rPr>
          <w:b/>
          <w:u w:val="single"/>
        </w:rPr>
        <w:t>6</w:t>
      </w:r>
      <w:r w:rsidR="00456619" w:rsidRPr="00E21814">
        <w:rPr>
          <w:b/>
          <w:u w:val="single"/>
        </w:rPr>
        <w:t>. Afgørelse vedr. tilskud</w:t>
      </w:r>
    </w:p>
    <w:p w14:paraId="3EFB4FA6" w14:textId="0CA4E512" w:rsidR="00456619" w:rsidRDefault="00456619" w:rsidP="00456619">
      <w:r>
        <w:t xml:space="preserve">Miljøstyrelsen træffer afgørelse om tilsagn eller afslag vedr. ansøgninger om tilskud til erstatningsudgifter. Ved afgørelse om tilsagn fastsættes en frist på 3 år fra datoen for afgørelsen inden for hvilken, kommunen skal anmode om udbetaling. </w:t>
      </w:r>
    </w:p>
    <w:p w14:paraId="4A2B7A68" w14:textId="64F6BED8" w:rsidR="00456619" w:rsidRDefault="00456619" w:rsidP="00456619"/>
    <w:p w14:paraId="6191F937" w14:textId="176EA70C" w:rsidR="0088005A" w:rsidRDefault="00C701D8" w:rsidP="00456619">
      <w:r>
        <w:t>Har kommunen ikke udbetalt erstatning eller afholdt</w:t>
      </w:r>
      <w:r w:rsidR="00AA059C">
        <w:t xml:space="preserve"> udgifter i forbindelse hermed</w:t>
      </w:r>
      <w:r>
        <w:t>, bortfalder tilsagnet, h</w:t>
      </w:r>
      <w:r w:rsidR="00673DCE">
        <w:t>vis fristen for udbetaling ikke overholdes</w:t>
      </w:r>
      <w:r>
        <w:t xml:space="preserve">. Det er muligt at søge om tilskud til erstatningsudgifter igen. </w:t>
      </w:r>
      <w:r w:rsidR="0088005A">
        <w:t>Har kommunen derimod udbetalt erstatning og/eller afholdt udgifter i forbindelse hermed, vil</w:t>
      </w:r>
      <w:r w:rsidR="008C7C06">
        <w:t xml:space="preserve"> tilsagnet ved for sen udbetalingsanmodning blive nedsat, jf.</w:t>
      </w:r>
      <w:r w:rsidR="008B226A">
        <w:t xml:space="preserve"> afsnit 9.1</w:t>
      </w:r>
      <w:r w:rsidR="008C7C06">
        <w:t>.</w:t>
      </w:r>
    </w:p>
    <w:p w14:paraId="78840863" w14:textId="77777777" w:rsidR="00C701D8" w:rsidRDefault="00C701D8" w:rsidP="00456619"/>
    <w:p w14:paraId="0103BF3A" w14:textId="3F9D89A9" w:rsidR="00456619" w:rsidRPr="00BD391C" w:rsidRDefault="00456619" w:rsidP="00456619">
      <w:r w:rsidRPr="00BD391C">
        <w:t>Kommunen kan søge</w:t>
      </w:r>
      <w:r w:rsidR="00673DCE">
        <w:t xml:space="preserve"> om fristforlængelse</w:t>
      </w:r>
      <w:r w:rsidR="00531080">
        <w:t xml:space="preserve"> inden fristens udløb</w:t>
      </w:r>
      <w:r w:rsidRPr="00BD391C">
        <w:t>.</w:t>
      </w:r>
      <w:r w:rsidR="00531080">
        <w:t xml:space="preserve"> Anmodningen skal indsendes via det link, der fremsendes til kommunens e-boks umiddelbart efter tilsagnsbrevet. For tilsagn, der er </w:t>
      </w:r>
      <w:r w:rsidR="009341DA">
        <w:t>ansøgt før den digitale selvbetjening åbnede</w:t>
      </w:r>
      <w:r w:rsidR="00531080">
        <w:t xml:space="preserve">, skal anmodningen fortsat indsendes via e-mail til </w:t>
      </w:r>
      <w:hyperlink r:id="rId8" w:history="1">
        <w:r w:rsidR="00531080" w:rsidRPr="00C67FC4">
          <w:rPr>
            <w:rStyle w:val="Hyperlink"/>
          </w:rPr>
          <w:t>vandprojekter@mst.dk</w:t>
        </w:r>
      </w:hyperlink>
      <w:r w:rsidR="00531080">
        <w:t xml:space="preserve">. </w:t>
      </w:r>
    </w:p>
    <w:p w14:paraId="07CBC693" w14:textId="77777777" w:rsidR="00456619" w:rsidRDefault="00456619" w:rsidP="00456619"/>
    <w:p w14:paraId="6B4B8154" w14:textId="7890BECB" w:rsidR="00044DA1" w:rsidRDefault="00673DCE" w:rsidP="00456619">
      <w:r>
        <w:t>I tilfælde af afslag på ansøgning om tilskud til erstatningsudgifter</w:t>
      </w:r>
      <w:r w:rsidR="00456619">
        <w:t xml:space="preserve"> henvises </w:t>
      </w:r>
      <w:r w:rsidR="00947FC8">
        <w:t>til § 6 i bekendtgørelse nr. 797 af 13. juni 2023</w:t>
      </w:r>
      <w:r w:rsidR="009E10F4">
        <w:t xml:space="preserve"> om indsats</w:t>
      </w:r>
      <w:r w:rsidR="00456619">
        <w:t>programmer for vandområdedistrikter.</w:t>
      </w:r>
    </w:p>
    <w:p w14:paraId="6B0740B7" w14:textId="77777777" w:rsidR="00456619" w:rsidRDefault="00456619" w:rsidP="00456619">
      <w:pPr>
        <w:rPr>
          <w:color w:val="00B050"/>
        </w:rPr>
      </w:pPr>
      <w:r w:rsidRPr="001A5E93">
        <w:rPr>
          <w:color w:val="00B050"/>
        </w:rPr>
        <w:lastRenderedPageBreak/>
        <w:t xml:space="preserve"> </w:t>
      </w:r>
    </w:p>
    <w:p w14:paraId="104AAADA" w14:textId="35E5E759" w:rsidR="00456619" w:rsidRPr="001A5E93" w:rsidRDefault="001B4249" w:rsidP="00456619">
      <w:pPr>
        <w:rPr>
          <w:color w:val="00B050"/>
        </w:rPr>
      </w:pPr>
      <w:r>
        <w:rPr>
          <w:b/>
          <w:u w:val="single"/>
        </w:rPr>
        <w:t>7</w:t>
      </w:r>
      <w:r w:rsidR="00456619" w:rsidRPr="001A5E93">
        <w:rPr>
          <w:b/>
          <w:u w:val="single"/>
        </w:rPr>
        <w:t>. Klageadgang</w:t>
      </w:r>
      <w:r w:rsidR="00456619">
        <w:t xml:space="preserve"> </w:t>
      </w:r>
      <w:r w:rsidR="00456619">
        <w:br/>
      </w:r>
      <w:r w:rsidR="007646E1">
        <w:t>Afgørelsen kan ikke påklages, jf. § 47, stk. 1 i bekendtgørelse nr. 1514 af 25. juni 2021 om delegation af opgaver og beføjelser til Miljøstyrelsen</w:t>
      </w:r>
      <w:r w:rsidR="00456619">
        <w:t xml:space="preserve">. </w:t>
      </w:r>
    </w:p>
    <w:p w14:paraId="1B891A88" w14:textId="38359EF0" w:rsidR="00456619" w:rsidRDefault="00456619" w:rsidP="00456619">
      <w:pPr>
        <w:rPr>
          <w:b/>
        </w:rPr>
      </w:pPr>
    </w:p>
    <w:p w14:paraId="5EE99BBB" w14:textId="64BE1CF4" w:rsidR="001B4249" w:rsidRPr="00AA4F2D" w:rsidRDefault="001B4249" w:rsidP="001B4249">
      <w:pPr>
        <w:rPr>
          <w:b/>
          <w:u w:val="single"/>
        </w:rPr>
      </w:pPr>
      <w:r w:rsidRPr="00AA4F2D">
        <w:rPr>
          <w:b/>
          <w:u w:val="single"/>
        </w:rPr>
        <w:t>8. Ændringer af tilsagn</w:t>
      </w:r>
    </w:p>
    <w:p w14:paraId="7FB36628" w14:textId="7C5391AA" w:rsidR="0031206D" w:rsidRDefault="001B4249" w:rsidP="001B4249">
      <w:r w:rsidRPr="00BD391C">
        <w:t xml:space="preserve">Opstår der undervejs i projektet eller </w:t>
      </w:r>
      <w:r w:rsidR="00AA4F2D">
        <w:t xml:space="preserve">straks efter </w:t>
      </w:r>
      <w:r w:rsidRPr="00BD391C">
        <w:t xml:space="preserve">projektets afslutning yderligere udgifter til erstatning, kan kommunen </w:t>
      </w:r>
      <w:r>
        <w:t>ind</w:t>
      </w:r>
      <w:r w:rsidRPr="00BD391C">
        <w:t xml:space="preserve">sende en </w:t>
      </w:r>
      <w:r>
        <w:t xml:space="preserve">ændringsanmodning </w:t>
      </w:r>
      <w:r w:rsidRPr="00BD391C">
        <w:t xml:space="preserve">om forhøjelse af tilsagnsbeløbet. </w:t>
      </w:r>
      <w:r w:rsidR="0031206D">
        <w:t>Tilskud til erstatningsudgifter til d</w:t>
      </w:r>
      <w:r w:rsidR="00206866">
        <w:t>riftsudgifter ved dambrug</w:t>
      </w:r>
      <w:r w:rsidR="0031206D">
        <w:t xml:space="preserve"> kan som udgangspunkt ikke forhøjes, læs mere herom i afsnit 5.3, pkt. e.</w:t>
      </w:r>
    </w:p>
    <w:p w14:paraId="2D4BD580" w14:textId="77777777" w:rsidR="0031206D" w:rsidRDefault="0031206D" w:rsidP="001B4249"/>
    <w:p w14:paraId="43084FD1" w14:textId="39C4E59B" w:rsidR="001B4249" w:rsidRDefault="00ED5E05" w:rsidP="001B4249">
      <w:r>
        <w:t xml:space="preserve">Ændringsanmodning indsendes via det link, der fremsendes til kommunens e-boks umiddelbart efter tilsagnsbrevet. </w:t>
      </w:r>
      <w:r w:rsidR="005959B5">
        <w:t>For tilsagn, de</w:t>
      </w:r>
      <w:r w:rsidR="009341DA">
        <w:t>r er ansøgt før den digitale selvbetjening åbnede</w:t>
      </w:r>
      <w:r w:rsidR="005959B5">
        <w:t>,</w:t>
      </w:r>
      <w:r w:rsidR="001B4249">
        <w:t xml:space="preserve"> skal ændringsanmodninger fortsat indsendes via </w:t>
      </w:r>
      <w:r>
        <w:t>e-</w:t>
      </w:r>
      <w:r w:rsidR="001B4249">
        <w:t xml:space="preserve">mail til </w:t>
      </w:r>
      <w:hyperlink r:id="rId9" w:history="1">
        <w:r w:rsidR="001B4249" w:rsidRPr="00C67FC4">
          <w:rPr>
            <w:rStyle w:val="Hyperlink"/>
          </w:rPr>
          <w:t>vandprojekter@mst.dk</w:t>
        </w:r>
      </w:hyperlink>
      <w:r w:rsidR="001B4249">
        <w:t>. For disse sager er det vigtigt</w:t>
      </w:r>
      <w:r w:rsidR="00981CFF">
        <w:t>, at sagsnummer</w:t>
      </w:r>
      <w:r w:rsidR="001B4249">
        <w:t xml:space="preserve"> for ti</w:t>
      </w:r>
      <w:r w:rsidR="00981CFF">
        <w:t>lsagnet fremgår af ændringsanmo</w:t>
      </w:r>
      <w:r w:rsidR="008B226A">
        <w:t>dningen.</w:t>
      </w:r>
    </w:p>
    <w:p w14:paraId="5A42A411" w14:textId="77777777" w:rsidR="008B226A" w:rsidRDefault="008B226A" w:rsidP="001B4249"/>
    <w:p w14:paraId="30EADA92" w14:textId="73F7CAF9" w:rsidR="001B4249" w:rsidRPr="00BD391C" w:rsidRDefault="001B4249" w:rsidP="001B4249">
      <w:r>
        <w:t>Ændringsanmodningen</w:t>
      </w:r>
      <w:r w:rsidRPr="00BD391C">
        <w:t xml:space="preserve"> skal angive det beløb, som det oprindelige tilsagn ønskes forhøjet med. </w:t>
      </w:r>
      <w:r>
        <w:t>Anmodningen</w:t>
      </w:r>
      <w:r w:rsidRPr="00BD391C">
        <w:t xml:space="preserve"> vil blive behandlet efter vejledningens retningslinjer, men omkostningseffektivitet</w:t>
      </w:r>
      <w:r w:rsidR="00AA4F2D">
        <w:t xml:space="preserve">- </w:t>
      </w:r>
      <w:r w:rsidRPr="00BD391C">
        <w:t>en vil blive vurderet på baggrund af hele det samlede beløb</w:t>
      </w:r>
      <w:r w:rsidR="00334224">
        <w:t xml:space="preserve"> </w:t>
      </w:r>
      <w:r w:rsidR="00177614">
        <w:t xml:space="preserve">med undtagelse af eventuel </w:t>
      </w:r>
      <w:proofErr w:type="spellStart"/>
      <w:r w:rsidR="00177614">
        <w:t>egenfinan</w:t>
      </w:r>
      <w:proofErr w:type="spellEnd"/>
      <w:r w:rsidR="00177614">
        <w:t xml:space="preserve">- </w:t>
      </w:r>
      <w:proofErr w:type="spellStart"/>
      <w:r w:rsidR="00177614">
        <w:t>siering</w:t>
      </w:r>
      <w:proofErr w:type="spellEnd"/>
      <w:r w:rsidR="00177614" w:rsidRPr="00BD391C">
        <w:t>.</w:t>
      </w:r>
      <w:r w:rsidR="00177614">
        <w:t xml:space="preserve"> </w:t>
      </w:r>
      <w:r w:rsidR="00726284">
        <w:t xml:space="preserve">Er </w:t>
      </w:r>
      <w:r w:rsidRPr="00BD391C">
        <w:t>betingelserne i vejledningen</w:t>
      </w:r>
      <w:r w:rsidR="00726284">
        <w:t xml:space="preserve"> opfyldt</w:t>
      </w:r>
      <w:r w:rsidRPr="00BD391C">
        <w:t>, vil kommunen få tilsendt et nyt forhøjet tilsagn.</w:t>
      </w:r>
      <w:r w:rsidR="005959B5">
        <w:t xml:space="preserve"> </w:t>
      </w:r>
    </w:p>
    <w:p w14:paraId="3CCFDE1E" w14:textId="77777777" w:rsidR="001B4249" w:rsidRDefault="001B4249" w:rsidP="001B4249">
      <w:pPr>
        <w:rPr>
          <w:color w:val="00B050"/>
        </w:rPr>
      </w:pPr>
    </w:p>
    <w:p w14:paraId="2DEBF180" w14:textId="093A3D39" w:rsidR="00E778B4" w:rsidRPr="002E06FC" w:rsidRDefault="001B4249" w:rsidP="001B4249">
      <w:r w:rsidRPr="002E06FC">
        <w:t>Opstår der i projektforløbet behov for ændring af beløbene for de enkelte poster i tilsagn</w:t>
      </w:r>
      <w:r w:rsidR="00D20953">
        <w:t>et</w:t>
      </w:r>
      <w:r w:rsidRPr="002E06FC">
        <w:t>, skal disse ændringer godkendes af Miljøstyrelsen, forud for anmodning om udbetaling. Anmodning om ændring af de enkelte poster i tilsagnet</w:t>
      </w:r>
      <w:r>
        <w:t xml:space="preserve">, skal indeholde en </w:t>
      </w:r>
      <w:r w:rsidRPr="002E06FC">
        <w:t>begrundelse for den ønskede ændring.</w:t>
      </w:r>
    </w:p>
    <w:p w14:paraId="1774213F" w14:textId="0CBE808A" w:rsidR="001B4249" w:rsidRDefault="001B4249" w:rsidP="00456619">
      <w:pPr>
        <w:rPr>
          <w:b/>
        </w:rPr>
      </w:pPr>
    </w:p>
    <w:p w14:paraId="75CB82C2" w14:textId="77777777" w:rsidR="00456619" w:rsidRPr="00E21814" w:rsidRDefault="00456619" w:rsidP="00456619">
      <w:pPr>
        <w:rPr>
          <w:u w:val="single"/>
        </w:rPr>
      </w:pPr>
      <w:r>
        <w:rPr>
          <w:b/>
          <w:u w:val="single"/>
        </w:rPr>
        <w:t>9</w:t>
      </w:r>
      <w:r w:rsidRPr="00E21814">
        <w:rPr>
          <w:b/>
          <w:u w:val="single"/>
        </w:rPr>
        <w:t>. Udbetaling af tilskud</w:t>
      </w:r>
    </w:p>
    <w:p w14:paraId="66CB7C52" w14:textId="2B144D2A" w:rsidR="00456619" w:rsidRDefault="00456619" w:rsidP="00456619">
      <w:r w:rsidRPr="009F7799">
        <w:t xml:space="preserve">Tilskuddet </w:t>
      </w:r>
      <w:r>
        <w:t>kan udbetales, når kommunen har</w:t>
      </w:r>
      <w:r w:rsidRPr="009F7799">
        <w:t xml:space="preserve"> gennemfør</w:t>
      </w:r>
      <w:r>
        <w:t>t vandløbsrestaureringen og udbetalt</w:t>
      </w:r>
      <w:r w:rsidRPr="009F7799">
        <w:t xml:space="preserve"> </w:t>
      </w:r>
      <w:r>
        <w:t>erstatningen til den/de berørte lodsejer</w:t>
      </w:r>
      <w:r w:rsidR="00671BAD">
        <w:t>e</w:t>
      </w:r>
      <w:r w:rsidRPr="009F7799">
        <w:t>. Der kan kun udbetales tilskud i overensstemmelse med tilsagnsbeløbet</w:t>
      </w:r>
      <w:r>
        <w:t xml:space="preserve"> eller herunder</w:t>
      </w:r>
      <w:r w:rsidRPr="009F7799">
        <w:t>. Der kan ikke udbetales acontobeløb, og der kan ikke ske rate</w:t>
      </w:r>
      <w:r>
        <w:t xml:space="preserve">- </w:t>
      </w:r>
      <w:r w:rsidRPr="009F7799">
        <w:t xml:space="preserve">udbetaling. </w:t>
      </w:r>
    </w:p>
    <w:p w14:paraId="4BCC5892" w14:textId="77777777" w:rsidR="00456619" w:rsidRDefault="00456619" w:rsidP="00456619"/>
    <w:p w14:paraId="08605C4D" w14:textId="7A4A537B" w:rsidR="008847E7" w:rsidRDefault="00456619" w:rsidP="00456619">
      <w:r w:rsidRPr="009F7799">
        <w:t>Anmodning om udbetaling med tilhørende dokumentat</w:t>
      </w:r>
      <w:r>
        <w:t xml:space="preserve">ion </w:t>
      </w:r>
      <w:r w:rsidR="00A94861">
        <w:t>ind</w:t>
      </w:r>
      <w:r>
        <w:t>sendes</w:t>
      </w:r>
      <w:r w:rsidR="00A94861">
        <w:t xml:space="preserve"> via det </w:t>
      </w:r>
      <w:r w:rsidR="00D46A05">
        <w:t>udbetalings</w:t>
      </w:r>
      <w:r w:rsidR="00A94861">
        <w:t>link</w:t>
      </w:r>
      <w:r w:rsidR="00FE3BE1">
        <w:t>,</w:t>
      </w:r>
      <w:r w:rsidR="00A94861">
        <w:t xml:space="preserve"> der </w:t>
      </w:r>
      <w:r w:rsidR="00D46A05">
        <w:t xml:space="preserve">fremsendes </w:t>
      </w:r>
      <w:r w:rsidR="00622A32">
        <w:t>til kommunen</w:t>
      </w:r>
      <w:r w:rsidR="00AD326B">
        <w:t>s</w:t>
      </w:r>
      <w:r w:rsidR="00622A32">
        <w:t xml:space="preserve"> e-boks</w:t>
      </w:r>
      <w:r w:rsidR="00FE3BE1">
        <w:t xml:space="preserve"> umiddelbart efter tilsagnsbrevet. </w:t>
      </w:r>
      <w:r w:rsidR="00622A32">
        <w:t>For tilsagn</w:t>
      </w:r>
      <w:r w:rsidR="00D46A05">
        <w:t>,</w:t>
      </w:r>
      <w:r w:rsidR="008847E7">
        <w:t xml:space="preserve"> der er ansøgt </w:t>
      </w:r>
      <w:r w:rsidR="009341DA">
        <w:t>før den digitale selvbetjening</w:t>
      </w:r>
      <w:r w:rsidR="008847E7">
        <w:t xml:space="preserve"> åbnede</w:t>
      </w:r>
      <w:r w:rsidR="005959B5">
        <w:t>,</w:t>
      </w:r>
      <w:r w:rsidR="00622A32">
        <w:t xml:space="preserve"> skal udbetalingsanmodningen </w:t>
      </w:r>
      <w:r w:rsidR="00206866">
        <w:t xml:space="preserve">fortsat </w:t>
      </w:r>
      <w:r w:rsidR="00622A32">
        <w:t xml:space="preserve">indsendes via e-mail til </w:t>
      </w:r>
      <w:hyperlink r:id="rId10" w:history="1">
        <w:r w:rsidRPr="00E66B9F">
          <w:rPr>
            <w:rStyle w:val="Hyperlink"/>
          </w:rPr>
          <w:t>vandprojekter@mst.dk</w:t>
        </w:r>
      </w:hyperlink>
      <w:r w:rsidR="008847E7">
        <w:t>.</w:t>
      </w:r>
    </w:p>
    <w:p w14:paraId="3EE62107" w14:textId="248AADEC" w:rsidR="00EC77E9" w:rsidRDefault="00EC77E9" w:rsidP="00EC77E9"/>
    <w:p w14:paraId="06F229A0" w14:textId="7F11177F" w:rsidR="008847E7" w:rsidRDefault="00EC77E9" w:rsidP="00B45A0B">
      <w:r w:rsidRPr="009F7799">
        <w:t>Udbetaling</w:t>
      </w:r>
      <w:r w:rsidR="0014113C">
        <w:t>sanmodningen skal indeholde</w:t>
      </w:r>
      <w:r w:rsidRPr="009F7799">
        <w:t xml:space="preserve"> </w:t>
      </w:r>
      <w:r w:rsidR="009E10F4">
        <w:t>d</w:t>
      </w:r>
      <w:r w:rsidRPr="009F7799">
        <w:t>okumentation for kommunens udbetaling af erstatningsbeløbet.</w:t>
      </w:r>
      <w:r w:rsidR="0014113C">
        <w:t xml:space="preserve"> </w:t>
      </w:r>
      <w:r w:rsidR="00456619" w:rsidRPr="007B58E3">
        <w:t>Er der givet tilsagn til kommunale lønudgifter, kommunal konsulentbistand eller andre afholdte udgifter</w:t>
      </w:r>
      <w:r w:rsidR="00671BAD">
        <w:t>,</w:t>
      </w:r>
      <w:r w:rsidR="00456619" w:rsidRPr="007B58E3">
        <w:t xml:space="preserve"> skal </w:t>
      </w:r>
      <w:r w:rsidR="00622A32">
        <w:t xml:space="preserve">der </w:t>
      </w:r>
      <w:r w:rsidR="00456619" w:rsidRPr="007B58E3">
        <w:t>også vedlægges dokumentation herf</w:t>
      </w:r>
      <w:r w:rsidR="003B2FC9">
        <w:t xml:space="preserve">or. </w:t>
      </w:r>
      <w:r w:rsidR="00632FC4" w:rsidRPr="007B58E3">
        <w:t>I forbindelse med udbetaling af tilskud</w:t>
      </w:r>
      <w:r w:rsidR="005C11DE">
        <w:t xml:space="preserve"> til erstatning for ændring af vandindtag ved dambrug som følge af fjernelse af stemmeværket,</w:t>
      </w:r>
      <w:r w:rsidR="00632FC4" w:rsidRPr="007B58E3">
        <w:t xml:space="preserve"> skal der</w:t>
      </w:r>
      <w:r w:rsidR="000A0ED9">
        <w:t>, såfremt dambruget har valgt at etablere et nyt vandindtag,</w:t>
      </w:r>
      <w:r w:rsidR="00632FC4" w:rsidRPr="007B58E3">
        <w:t xml:space="preserve"> også vedlægges dokumentation for de afholdte udgifter </w:t>
      </w:r>
      <w:r w:rsidR="0096172F">
        <w:t>her</w:t>
      </w:r>
      <w:r w:rsidR="009E10F4">
        <w:t>til</w:t>
      </w:r>
      <w:r w:rsidR="00632FC4" w:rsidRPr="007B58E3">
        <w:t xml:space="preserve"> (bl.a. faktura for indkøb og etablering af pumper, ny elinstallation mv.)</w:t>
      </w:r>
      <w:r w:rsidR="0096172F">
        <w:t>.</w:t>
      </w:r>
    </w:p>
    <w:p w14:paraId="4DBF4CDC" w14:textId="77777777" w:rsidR="003B2FC9" w:rsidRDefault="003B2FC9" w:rsidP="00B45A0B"/>
    <w:p w14:paraId="36DD2A75" w14:textId="72FF9EF3" w:rsidR="003B2FC9" w:rsidRDefault="00B45A0B" w:rsidP="00CA28C7">
      <w:r w:rsidRPr="007B58E3">
        <w:t>Når tilskuddet er udbetalt fra Miljøstyrelsen, anses erstatningssagen for afsluttet, og der kan ik</w:t>
      </w:r>
      <w:r w:rsidR="003B2FC9">
        <w:t>ke søges om yderligere tilskud.</w:t>
      </w:r>
    </w:p>
    <w:p w14:paraId="5381C77D" w14:textId="77777777" w:rsidR="003B2FC9" w:rsidRDefault="003B2FC9" w:rsidP="00CA28C7"/>
    <w:p w14:paraId="7DF161FA" w14:textId="77777777" w:rsidR="001F2C4A" w:rsidRDefault="001F2C4A" w:rsidP="00CA28C7">
      <w:pPr>
        <w:rPr>
          <w:u w:val="single"/>
        </w:rPr>
      </w:pPr>
    </w:p>
    <w:p w14:paraId="2F84AF56" w14:textId="77777777" w:rsidR="001F2C4A" w:rsidRDefault="001F2C4A" w:rsidP="00CA28C7">
      <w:pPr>
        <w:rPr>
          <w:u w:val="single"/>
        </w:rPr>
      </w:pPr>
    </w:p>
    <w:p w14:paraId="4289588A" w14:textId="57A351C4" w:rsidR="00A94861" w:rsidRPr="003B2FC9" w:rsidRDefault="00097468" w:rsidP="00CA28C7">
      <w:r w:rsidRPr="00097468">
        <w:rPr>
          <w:u w:val="single"/>
        </w:rPr>
        <w:lastRenderedPageBreak/>
        <w:t xml:space="preserve">9.1 </w:t>
      </w:r>
      <w:r w:rsidR="00A316FC" w:rsidRPr="00097468">
        <w:rPr>
          <w:u w:val="single"/>
        </w:rPr>
        <w:t>For sen an</w:t>
      </w:r>
      <w:r w:rsidR="003E25C9" w:rsidRPr="00097468">
        <w:rPr>
          <w:u w:val="single"/>
        </w:rPr>
        <w:t>modning</w:t>
      </w:r>
      <w:r w:rsidR="00A316FC" w:rsidRPr="00097468">
        <w:rPr>
          <w:u w:val="single"/>
        </w:rPr>
        <w:t xml:space="preserve"> om udbetaling </w:t>
      </w:r>
    </w:p>
    <w:p w14:paraId="599F84AB" w14:textId="3B86EB43" w:rsidR="00A316FC" w:rsidRDefault="00A316FC" w:rsidP="00CA28C7">
      <w:r>
        <w:t xml:space="preserve">Tilskuddet nedsættes, hvis </w:t>
      </w:r>
      <w:r w:rsidR="009E10F4">
        <w:t>kommunen</w:t>
      </w:r>
      <w:r>
        <w:t xml:space="preserve"> ikke anmoder om udbetaling af tilskud rettidigt, det vil sige senest </w:t>
      </w:r>
      <w:r w:rsidR="00A94861">
        <w:t>ved</w:t>
      </w:r>
      <w:r>
        <w:t xml:space="preserve"> tilsagnsperiodens udløb. Udbetalingen nedsættes med 1 % pr. kalenderdag ved for sent modtaget an</w:t>
      </w:r>
      <w:r w:rsidR="00AF3B51">
        <w:t>modning</w:t>
      </w:r>
      <w:r>
        <w:t xml:space="preserve"> om udbetaling. En forsinkelse på mere end 50 dage medfører 100 % nedsættelse af udbetalingen og bortfald af tilsagnet. </w:t>
      </w:r>
    </w:p>
    <w:p w14:paraId="28571CD1" w14:textId="44F4D9C1" w:rsidR="00456619" w:rsidRDefault="00456619" w:rsidP="00456619"/>
    <w:p w14:paraId="6D9FFA2E" w14:textId="0BF4F2FD" w:rsidR="003E25C9" w:rsidRDefault="003E25C9" w:rsidP="003E25C9">
      <w:r>
        <w:t>Har kommunen ikke udbetalt erstatning eller afholdt udgifter i forbindelse hermed, bortfalder tilsagnet, h</w:t>
      </w:r>
      <w:r w:rsidR="009E10F4">
        <w:t>vis fristen for udbetaling ikke overholdes</w:t>
      </w:r>
      <w:r>
        <w:t xml:space="preserve">. </w:t>
      </w:r>
      <w:r w:rsidR="00E73AA5">
        <w:t>I sådanne tilfælde er det</w:t>
      </w:r>
      <w:r>
        <w:t xml:space="preserve"> muligt at ansøge om tilsku</w:t>
      </w:r>
      <w:r w:rsidR="00385A8D">
        <w:t>d til erstatningsudgifter igen, såfremt det ikke er over 1 år siden, vandløbsprojektet blev gennemført.</w:t>
      </w:r>
      <w:bookmarkStart w:id="0" w:name="_GoBack"/>
      <w:bookmarkEnd w:id="0"/>
    </w:p>
    <w:p w14:paraId="0052A2AD" w14:textId="77777777" w:rsidR="003E25C9" w:rsidRPr="009F7799" w:rsidRDefault="003E25C9" w:rsidP="00456619"/>
    <w:p w14:paraId="30F94CC9" w14:textId="77777777" w:rsidR="00456619" w:rsidRPr="00156693" w:rsidRDefault="00456619" w:rsidP="00456619">
      <w:pPr>
        <w:rPr>
          <w:b/>
          <w:u w:val="single"/>
        </w:rPr>
      </w:pPr>
      <w:r>
        <w:rPr>
          <w:b/>
          <w:u w:val="single"/>
        </w:rPr>
        <w:t>10</w:t>
      </w:r>
      <w:r w:rsidRPr="00E21814">
        <w:rPr>
          <w:b/>
          <w:u w:val="single"/>
        </w:rPr>
        <w:t>. Særligt vedr. kommunernes</w:t>
      </w:r>
      <w:r>
        <w:rPr>
          <w:b/>
          <w:u w:val="single"/>
        </w:rPr>
        <w:t xml:space="preserve"> forpligtelse til at gennemføre vandløbs- restaurerings</w:t>
      </w:r>
      <w:r w:rsidRPr="00E21814">
        <w:rPr>
          <w:b/>
          <w:u w:val="single"/>
        </w:rPr>
        <w:t>indsatser, uanset om der kan opnås frivillig medvirken fra lodsejere</w:t>
      </w:r>
    </w:p>
    <w:p w14:paraId="670397D1" w14:textId="49DD329D" w:rsidR="00456619" w:rsidRDefault="00456619" w:rsidP="00456619">
      <w:r>
        <w:t>Det har ikke betydning for muligheden for at opnå tilskud til erstatningsudgifter, om indsatsen gennemføres ved frivillig aftale eller ej. Vurdering af ansøgninger om tilskud til erstatnings- udgifter i sager uden frivillig medvirken, sker på samme grundlag som i sager, der gennemføres på frivilligt grundlag. Kommunen kan i sager uden frivillig medvirken vælge at søge om tilskud til erstatningsudgifter, inden kommunen træffer den formelle myndighedsafgørelse om vandløbs- restaureringen. Det er således ikke et krav, at erstatningens størrelse er endeligt fastlagt. Hvis der i en sådan situation opnås tilsagn om tilskud til erstatning</w:t>
      </w:r>
      <w:r w:rsidR="00726284">
        <w:t>sudgifter</w:t>
      </w:r>
      <w:r>
        <w:t xml:space="preserve">, </w:t>
      </w:r>
      <w:r w:rsidR="00726284">
        <w:t>og en efterfølgende taksations</w:t>
      </w:r>
      <w:r>
        <w:t>afgørelse forhøjer erstatningsbeløbet, kan kommunen søge om forhøjelse af det oprindelige tilsagn. En sådan ansøgning behandles efter vejledningens retningslinjer</w:t>
      </w:r>
      <w:r w:rsidR="00206866">
        <w:t xml:space="preserve"> og kriterier</w:t>
      </w:r>
      <w:r w:rsidR="00D73717">
        <w:t>,</w:t>
      </w:r>
      <w:r w:rsidR="002C5C61">
        <w:t xml:space="preserve"> og det kan således ikke garanteres, at der kan gives tilskud til det fulde beløb, som taksations</w:t>
      </w:r>
      <w:r w:rsidR="00726284">
        <w:t xml:space="preserve">- </w:t>
      </w:r>
      <w:r w:rsidR="002C5C61">
        <w:t>myndigheden har fastsat.</w:t>
      </w:r>
    </w:p>
    <w:p w14:paraId="0FE4187D" w14:textId="735149D5" w:rsidR="00456619" w:rsidRDefault="00456619" w:rsidP="00456619"/>
    <w:p w14:paraId="3C8C3041" w14:textId="77777777" w:rsidR="00456619" w:rsidRPr="00E21814" w:rsidRDefault="00456619" w:rsidP="00456619">
      <w:pPr>
        <w:pStyle w:val="Default"/>
        <w:rPr>
          <w:sz w:val="20"/>
          <w:szCs w:val="20"/>
          <w:u w:val="single"/>
        </w:rPr>
      </w:pPr>
      <w:r>
        <w:rPr>
          <w:b/>
          <w:bCs/>
          <w:sz w:val="20"/>
          <w:szCs w:val="20"/>
          <w:u w:val="single"/>
        </w:rPr>
        <w:t>11</w:t>
      </w:r>
      <w:r w:rsidRPr="00E21814">
        <w:rPr>
          <w:b/>
          <w:bCs/>
          <w:sz w:val="20"/>
          <w:szCs w:val="20"/>
          <w:u w:val="single"/>
        </w:rPr>
        <w:t xml:space="preserve">. Behandling af persondata </w:t>
      </w:r>
    </w:p>
    <w:p w14:paraId="79097D45" w14:textId="5FAB560B" w:rsidR="007871DD" w:rsidRPr="00782F49" w:rsidRDefault="00456619" w:rsidP="00456619">
      <w:r w:rsidRPr="00782F49">
        <w:t>Persondata behandles i overensstemmelse med persondataforordningen (GDPR). Modtager Miljøstyrelsen indirekte personoplysninger eller personhenførbare oplysninger fra kommunen som ansøger (dvs. persondata om andre end ansøger selv), vil kommunen blive bedt om at</w:t>
      </w:r>
      <w:r w:rsidR="00206866">
        <w:t xml:space="preserve"> sende underretningsbreve til de berørte personer samt</w:t>
      </w:r>
      <w:r w:rsidRPr="00782F49">
        <w:t xml:space="preserve"> underskrive og indsende en erklæring om underretning om behandling af personoplysninger i forbindelse med ansøgning om tilskud. Formålet er at s</w:t>
      </w:r>
      <w:r w:rsidR="007F6F3C">
        <w:t>ikre, at personer</w:t>
      </w:r>
      <w:r w:rsidRPr="00782F49">
        <w:t>, hvis personoplysninger er blevet gi</w:t>
      </w:r>
      <w:r>
        <w:t>vet til Miljøstyrelsen,</w:t>
      </w:r>
      <w:r w:rsidRPr="00782F49">
        <w:t xml:space="preserve"> bliver informeret herom.</w:t>
      </w:r>
      <w:r w:rsidR="007F6F3C">
        <w:t xml:space="preserve"> </w:t>
      </w:r>
      <w:r w:rsidR="00715D12">
        <w:t>Underretningsbrev og erklæring findes på vandprojekter.dk under Erstatningsordningen.</w:t>
      </w:r>
      <w:r w:rsidR="007F6F3C">
        <w:t xml:space="preserve"> </w:t>
      </w:r>
      <w:r w:rsidR="007871DD">
        <w:t>Miljøstyrelsen henstiller til, at kommunen undlader personoplysninger eller personhenførebare oplysni</w:t>
      </w:r>
      <w:r w:rsidR="007F6F3C">
        <w:t>nger,</w:t>
      </w:r>
      <w:r w:rsidR="00726284">
        <w:t xml:space="preserve"> som fx navne, adresser og cpr-</w:t>
      </w:r>
      <w:r w:rsidR="007871DD">
        <w:t>numre på lodsejere, i ansøgning om tilskud</w:t>
      </w:r>
      <w:r w:rsidR="003E25C9">
        <w:t xml:space="preserve"> og anmodning om udbetaling</w:t>
      </w:r>
      <w:r w:rsidR="007F6F3C">
        <w:t>, da disse oplysninger ikk</w:t>
      </w:r>
      <w:r w:rsidR="007871DD">
        <w:t xml:space="preserve">e er relevante i forhold til sagsbehandlingen. </w:t>
      </w:r>
    </w:p>
    <w:p w14:paraId="23536070" w14:textId="77777777" w:rsidR="00456619" w:rsidRDefault="00456619" w:rsidP="00456619"/>
    <w:p w14:paraId="50A77F61" w14:textId="77777777" w:rsidR="00376153" w:rsidRDefault="00376153"/>
    <w:sectPr w:rsidR="00376153" w:rsidSect="00F13D31">
      <w:headerReference w:type="default" r:id="rId11"/>
      <w:footerReference w:type="even" r:id="rId12"/>
      <w:footerReference w:type="default" r:id="rId13"/>
      <w:headerReference w:type="first" r:id="rId14"/>
      <w:footerReference w:type="first" r:id="rId15"/>
      <w:pgSz w:w="11906" w:h="16838" w:code="9"/>
      <w:pgMar w:top="2041" w:right="1841" w:bottom="1701" w:left="1418" w:header="45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5E158" w14:textId="77777777" w:rsidR="00D0286C" w:rsidRDefault="00D0286C" w:rsidP="00456619">
      <w:pPr>
        <w:spacing w:line="240" w:lineRule="auto"/>
      </w:pPr>
      <w:r>
        <w:separator/>
      </w:r>
    </w:p>
  </w:endnote>
  <w:endnote w:type="continuationSeparator" w:id="0">
    <w:p w14:paraId="6CCDA5C6" w14:textId="77777777" w:rsidR="00D0286C" w:rsidRDefault="00D0286C" w:rsidP="004566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0605A" w14:textId="77777777" w:rsidR="00B67289" w:rsidRDefault="00B67289" w:rsidP="00F13D3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6ABD35DC" w14:textId="77777777" w:rsidR="00B67289" w:rsidRDefault="00B67289" w:rsidP="00F13D3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4CA6C" w14:textId="4C0D9135" w:rsidR="00B67289" w:rsidRPr="001C6975" w:rsidRDefault="00B67289" w:rsidP="00F13D31">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385A8D">
      <w:rPr>
        <w:rStyle w:val="Sidetal"/>
        <w:noProof/>
      </w:rPr>
      <w:t>10</w:t>
    </w:r>
    <w:r w:rsidRPr="001C6975">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9AD44" w14:textId="77777777" w:rsidR="00B67289" w:rsidRDefault="00B67289">
    <w:pPr>
      <w:pStyle w:val="Sidefod"/>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27CDF" w14:textId="77777777" w:rsidR="00D0286C" w:rsidRDefault="00D0286C" w:rsidP="00456619">
      <w:pPr>
        <w:spacing w:line="240" w:lineRule="auto"/>
      </w:pPr>
      <w:r>
        <w:separator/>
      </w:r>
    </w:p>
  </w:footnote>
  <w:footnote w:type="continuationSeparator" w:id="0">
    <w:p w14:paraId="2B1D5513" w14:textId="77777777" w:rsidR="00D0286C" w:rsidRDefault="00D0286C" w:rsidP="00456619">
      <w:pPr>
        <w:spacing w:line="240" w:lineRule="auto"/>
      </w:pPr>
      <w:r>
        <w:continuationSeparator/>
      </w:r>
    </w:p>
  </w:footnote>
  <w:footnote w:id="1">
    <w:p w14:paraId="3DB8E149" w14:textId="77777777" w:rsidR="00B67289" w:rsidRPr="00B42503" w:rsidRDefault="00B67289" w:rsidP="00456619">
      <w:pPr>
        <w:rPr>
          <w:i/>
          <w:sz w:val="18"/>
          <w:szCs w:val="18"/>
        </w:rPr>
      </w:pPr>
      <w:r w:rsidRPr="00B42503">
        <w:rPr>
          <w:rStyle w:val="Fodnotehenvisning"/>
          <w:rFonts w:asciiTheme="minorHAnsi" w:hAnsiTheme="minorHAnsi"/>
          <w:sz w:val="18"/>
          <w:szCs w:val="18"/>
        </w:rPr>
        <w:footnoteRef/>
      </w:r>
      <w:r w:rsidRPr="00B42503">
        <w:rPr>
          <w:sz w:val="18"/>
          <w:szCs w:val="18"/>
        </w:rPr>
        <w:t xml:space="preserve"> Af Økonomistyrelsens Vejledning om effektiv tilskudsforvaltning fra marts 2016 fremgår at: </w:t>
      </w:r>
      <w:r w:rsidRPr="00B42503">
        <w:rPr>
          <w:i/>
          <w:sz w:val="18"/>
          <w:szCs w:val="18"/>
        </w:rPr>
        <w:t xml:space="preserve">God tilskuds- forvaltning er kendetegnet ved, at de enkelte ministerier og styrelser hver især påtager sig ansvaret for at sikre: at tilskudsmidlerne anvendes efter hensigten, at der opnås den størst mulige effekt af de udbetalte tilskudsmidler, og at administration og forvaltning tilrettelægges hensigtsmæssigt samt i overens- </w:t>
      </w:r>
      <w:proofErr w:type="spellStart"/>
      <w:r w:rsidRPr="00B42503">
        <w:rPr>
          <w:i/>
          <w:sz w:val="18"/>
          <w:szCs w:val="18"/>
        </w:rPr>
        <w:t>stemmelse</w:t>
      </w:r>
      <w:proofErr w:type="spellEnd"/>
      <w:r w:rsidRPr="00B42503">
        <w:rPr>
          <w:i/>
          <w:sz w:val="18"/>
          <w:szCs w:val="18"/>
        </w:rPr>
        <w:t xml:space="preserve"> med de almindelige forvaltningsretlige regler og principper.</w:t>
      </w:r>
    </w:p>
    <w:p w14:paraId="78A7724D" w14:textId="77777777" w:rsidR="00B67289" w:rsidRPr="00B42503" w:rsidRDefault="00B67289" w:rsidP="00456619">
      <w:pPr>
        <w:pStyle w:val="Opstilling-punkttegn"/>
        <w:numPr>
          <w:ilvl w:val="0"/>
          <w:numId w:val="0"/>
        </w:numPr>
        <w:ind w:left="454" w:hanging="454"/>
        <w:rPr>
          <w:sz w:val="18"/>
          <w:szCs w:val="18"/>
        </w:rPr>
      </w:pPr>
    </w:p>
    <w:p w14:paraId="4AD8EA6F" w14:textId="77777777" w:rsidR="00B67289" w:rsidRPr="00B42503" w:rsidRDefault="00B67289" w:rsidP="00456619">
      <w:pPr>
        <w:rPr>
          <w:sz w:val="18"/>
          <w:szCs w:val="18"/>
        </w:rPr>
      </w:pPr>
      <w:r w:rsidRPr="00B42503">
        <w:rPr>
          <w:sz w:val="18"/>
          <w:szCs w:val="18"/>
        </w:rPr>
        <w:t xml:space="preserve">Det fremgår også af Vejledning om effektiv tilskudsforvaltning at: </w:t>
      </w:r>
      <w:r w:rsidRPr="00B42503">
        <w:rPr>
          <w:i/>
          <w:sz w:val="18"/>
          <w:szCs w:val="18"/>
        </w:rPr>
        <w:t>ved udbetaling af tilskud til særlige formål eller til enkeltprojekter sker udbetalingen oftest på baggrund af tilskudsmodtagers dokumentation af forbruget.</w:t>
      </w:r>
    </w:p>
    <w:p w14:paraId="7EA684E7" w14:textId="77777777" w:rsidR="00B67289" w:rsidRDefault="00B67289" w:rsidP="00456619">
      <w:pPr>
        <w:pStyle w:val="Fodnotetekst"/>
      </w:pPr>
    </w:p>
    <w:p w14:paraId="5545974A" w14:textId="77777777" w:rsidR="00B67289" w:rsidRDefault="00B67289" w:rsidP="00456619">
      <w:pPr>
        <w:pStyle w:val="Fodnotetekst"/>
      </w:pPr>
    </w:p>
    <w:p w14:paraId="69C9D802" w14:textId="77777777" w:rsidR="00B67289" w:rsidRDefault="00B67289" w:rsidP="00456619">
      <w:pPr>
        <w:pStyle w:val="Fodnotetekst"/>
      </w:pPr>
    </w:p>
    <w:p w14:paraId="7F70B4AA" w14:textId="77777777" w:rsidR="00B67289" w:rsidRDefault="00B67289" w:rsidP="00456619">
      <w:pPr>
        <w:pStyle w:val="Fodnotetekst"/>
      </w:pPr>
    </w:p>
    <w:p w14:paraId="21CFEC33" w14:textId="77777777" w:rsidR="00B67289" w:rsidRDefault="00B67289" w:rsidP="00456619">
      <w:pPr>
        <w:pStyle w:val="Fod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86C0D" w14:textId="77777777" w:rsidR="00B67289" w:rsidRDefault="00B67289">
    <w:pPr>
      <w:pStyle w:val="Sidehoved"/>
    </w:pPr>
  </w:p>
  <w:p w14:paraId="4F161A18" w14:textId="77777777" w:rsidR="00B67289" w:rsidRDefault="00B6728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7613A" w14:textId="77777777" w:rsidR="00B67289" w:rsidRDefault="00B67289" w:rsidP="00F13D31">
    <w:pPr>
      <w:pStyle w:val="Sidehoved"/>
      <w:jc w:val="right"/>
    </w:pPr>
  </w:p>
  <w:p w14:paraId="7119B3D3" w14:textId="77777777" w:rsidR="00B67289" w:rsidRDefault="00B67289" w:rsidP="00F13D31">
    <w:pPr>
      <w:pStyle w:val="DocumentName"/>
    </w:pPr>
    <w:r>
      <w:rPr>
        <w:noProof/>
      </w:rPr>
      <w:drawing>
        <wp:anchor distT="0" distB="0" distL="114300" distR="114300" simplePos="0" relativeHeight="251659264" behindDoc="1" locked="0" layoutInCell="1" allowOverlap="1" wp14:anchorId="4967116F" wp14:editId="1214A98A">
          <wp:simplePos x="0" y="0"/>
          <wp:positionH relativeFrom="page">
            <wp:posOffset>5221899</wp:posOffset>
          </wp:positionH>
          <wp:positionV relativeFrom="page">
            <wp:posOffset>479913</wp:posOffset>
          </wp:positionV>
          <wp:extent cx="2057400" cy="457174"/>
          <wp:effectExtent l="0" t="0" r="0" b="0"/>
          <wp:wrapTight wrapText="bothSides">
            <wp:wrapPolygon edited="0">
              <wp:start x="1600" y="0"/>
              <wp:lineTo x="0" y="6309"/>
              <wp:lineTo x="0" y="9914"/>
              <wp:lineTo x="200" y="17124"/>
              <wp:lineTo x="6600" y="18926"/>
              <wp:lineTo x="9800" y="18926"/>
              <wp:lineTo x="12600" y="17124"/>
              <wp:lineTo x="13600" y="16223"/>
              <wp:lineTo x="13400" y="14420"/>
              <wp:lineTo x="15600" y="7210"/>
              <wp:lineTo x="15000" y="4506"/>
              <wp:lineTo x="2400" y="0"/>
              <wp:lineTo x="1600" y="0"/>
            </wp:wrapPolygon>
          </wp:wrapTight>
          <wp:docPr id="3" name="Logo_Posi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Positiv"/>
                  <pic:cNvPicPr/>
                </pic:nvPicPr>
                <pic:blipFill>
                  <a:blip r:embed="rId1">
                    <a:extLst>
                      <a:ext uri="{28A0092B-C50C-407E-A947-70E740481C1C}">
                        <a14:useLocalDpi xmlns:a14="http://schemas.microsoft.com/office/drawing/2010/main" val="0"/>
                      </a:ext>
                    </a:extLst>
                  </a:blip>
                  <a:stretch>
                    <a:fillRect/>
                  </a:stretch>
                </pic:blipFill>
                <pic:spPr>
                  <a:xfrm>
                    <a:off x="0" y="0"/>
                    <a:ext cx="2057400" cy="4571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35C4E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6E42E7"/>
    <w:multiLevelType w:val="multilevel"/>
    <w:tmpl w:val="BB543D92"/>
    <w:lvl w:ilvl="0">
      <w:start w:val="23"/>
      <w:numFmt w:val="decimal"/>
      <w:lvlText w:val="%1"/>
      <w:lvlJc w:val="left"/>
      <w:pPr>
        <w:ind w:left="648" w:hanging="648"/>
      </w:pPr>
      <w:rPr>
        <w:rFonts w:hint="default"/>
      </w:rPr>
    </w:lvl>
    <w:lvl w:ilvl="1">
      <w:start w:val="600"/>
      <w:numFmt w:val="decimal"/>
      <w:lvlText w:val="%1.%2"/>
      <w:lvlJc w:val="left"/>
      <w:pPr>
        <w:ind w:left="648"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873EC"/>
    <w:multiLevelType w:val="hybridMultilevel"/>
    <w:tmpl w:val="F1B659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72C2BB7"/>
    <w:multiLevelType w:val="multilevel"/>
    <w:tmpl w:val="45842EE4"/>
    <w:lvl w:ilvl="0">
      <w:start w:val="1"/>
      <w:numFmt w:val="bullet"/>
      <w:pStyle w:val="Opstilling-punkttegn"/>
      <w:lvlText w:val=""/>
      <w:lvlJc w:val="left"/>
      <w:pPr>
        <w:ind w:left="1174" w:hanging="454"/>
      </w:pPr>
      <w:rPr>
        <w:rFonts w:ascii="Symbol" w:hAnsi="Symbol" w:hint="default"/>
      </w:rPr>
    </w:lvl>
    <w:lvl w:ilvl="1">
      <w:start w:val="1"/>
      <w:numFmt w:val="bullet"/>
      <w:lvlText w:val=""/>
      <w:lvlJc w:val="left"/>
      <w:pPr>
        <w:ind w:left="1628" w:hanging="454"/>
      </w:pPr>
      <w:rPr>
        <w:rFonts w:ascii="Symbol" w:hAnsi="Symbol" w:hint="default"/>
      </w:rPr>
    </w:lvl>
    <w:lvl w:ilvl="2">
      <w:start w:val="1"/>
      <w:numFmt w:val="bullet"/>
      <w:lvlText w:val=""/>
      <w:lvlJc w:val="left"/>
      <w:pPr>
        <w:ind w:left="2082" w:hanging="454"/>
      </w:pPr>
      <w:rPr>
        <w:rFonts w:ascii="Symbol" w:hAnsi="Symbol" w:hint="default"/>
      </w:rPr>
    </w:lvl>
    <w:lvl w:ilvl="3">
      <w:start w:val="1"/>
      <w:numFmt w:val="bullet"/>
      <w:lvlText w:val=""/>
      <w:lvlJc w:val="left"/>
      <w:pPr>
        <w:ind w:left="2536" w:hanging="454"/>
      </w:pPr>
      <w:rPr>
        <w:rFonts w:ascii="Symbol" w:hAnsi="Symbol" w:hint="default"/>
      </w:rPr>
    </w:lvl>
    <w:lvl w:ilvl="4">
      <w:start w:val="1"/>
      <w:numFmt w:val="bullet"/>
      <w:lvlText w:val=""/>
      <w:lvlJc w:val="left"/>
      <w:pPr>
        <w:ind w:left="2990" w:hanging="454"/>
      </w:pPr>
      <w:rPr>
        <w:rFonts w:ascii="Symbol" w:hAnsi="Symbol" w:hint="default"/>
      </w:rPr>
    </w:lvl>
    <w:lvl w:ilvl="5">
      <w:start w:val="1"/>
      <w:numFmt w:val="bullet"/>
      <w:lvlText w:val=""/>
      <w:lvlJc w:val="left"/>
      <w:pPr>
        <w:ind w:left="3444" w:hanging="454"/>
      </w:pPr>
      <w:rPr>
        <w:rFonts w:ascii="Symbol" w:hAnsi="Symbol" w:hint="default"/>
      </w:rPr>
    </w:lvl>
    <w:lvl w:ilvl="6">
      <w:start w:val="1"/>
      <w:numFmt w:val="bullet"/>
      <w:lvlText w:val=""/>
      <w:lvlJc w:val="left"/>
      <w:pPr>
        <w:ind w:left="3898" w:hanging="454"/>
      </w:pPr>
      <w:rPr>
        <w:rFonts w:ascii="Symbol" w:hAnsi="Symbol" w:hint="default"/>
      </w:rPr>
    </w:lvl>
    <w:lvl w:ilvl="7">
      <w:start w:val="1"/>
      <w:numFmt w:val="bullet"/>
      <w:lvlText w:val=""/>
      <w:lvlJc w:val="left"/>
      <w:pPr>
        <w:ind w:left="4352" w:hanging="454"/>
      </w:pPr>
      <w:rPr>
        <w:rFonts w:ascii="Symbol" w:hAnsi="Symbol" w:hint="default"/>
      </w:rPr>
    </w:lvl>
    <w:lvl w:ilvl="8">
      <w:start w:val="1"/>
      <w:numFmt w:val="bullet"/>
      <w:lvlText w:val=""/>
      <w:lvlJc w:val="left"/>
      <w:pPr>
        <w:ind w:left="4806" w:hanging="454"/>
      </w:pPr>
      <w:rPr>
        <w:rFonts w:ascii="Symbol" w:hAnsi="Symbol" w:hint="default"/>
      </w:rPr>
    </w:lvl>
  </w:abstractNum>
  <w:abstractNum w:abstractNumId="4" w15:restartNumberingAfterBreak="0">
    <w:nsid w:val="1FCA3E15"/>
    <w:multiLevelType w:val="hybridMultilevel"/>
    <w:tmpl w:val="AD0A0C4A"/>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5" w15:restartNumberingAfterBreak="0">
    <w:nsid w:val="204A7907"/>
    <w:multiLevelType w:val="hybridMultilevel"/>
    <w:tmpl w:val="2BB07126"/>
    <w:lvl w:ilvl="0" w:tplc="88EE957C">
      <w:start w:val="1"/>
      <w:numFmt w:val="lowerLetter"/>
      <w:lvlText w:val="%1)"/>
      <w:lvlJc w:val="left"/>
      <w:pPr>
        <w:ind w:left="720" w:hanging="360"/>
      </w:pPr>
      <w:rPr>
        <w:rFonts w:hint="default"/>
        <w: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1A60DA2"/>
    <w:multiLevelType w:val="hybridMultilevel"/>
    <w:tmpl w:val="46AED30E"/>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22C7710C"/>
    <w:multiLevelType w:val="multilevel"/>
    <w:tmpl w:val="62CA33A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06488E"/>
    <w:multiLevelType w:val="multilevel"/>
    <w:tmpl w:val="75325C9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93C1B6D"/>
    <w:multiLevelType w:val="multilevel"/>
    <w:tmpl w:val="3E68A4E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4125AD8"/>
    <w:multiLevelType w:val="multilevel"/>
    <w:tmpl w:val="D6923F30"/>
    <w:lvl w:ilvl="0">
      <w:start w:val="23"/>
      <w:numFmt w:val="decimal"/>
      <w:lvlText w:val="%1"/>
      <w:lvlJc w:val="left"/>
      <w:pPr>
        <w:ind w:left="615" w:hanging="615"/>
      </w:pPr>
      <w:rPr>
        <w:rFonts w:hint="default"/>
      </w:rPr>
    </w:lvl>
    <w:lvl w:ilvl="1">
      <w:start w:val="600"/>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3634B3"/>
    <w:multiLevelType w:val="hybridMultilevel"/>
    <w:tmpl w:val="B7E8D558"/>
    <w:lvl w:ilvl="0" w:tplc="CBBC77D6">
      <w:start w:val="5"/>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C3A3175"/>
    <w:multiLevelType w:val="hybridMultilevel"/>
    <w:tmpl w:val="47E46DC8"/>
    <w:lvl w:ilvl="0" w:tplc="A90CD782">
      <w:start w:val="3"/>
      <w:numFmt w:val="bullet"/>
      <w:lvlText w:val="-"/>
      <w:lvlJc w:val="left"/>
      <w:pPr>
        <w:ind w:left="1080" w:hanging="360"/>
      </w:pPr>
      <w:rPr>
        <w:rFonts w:ascii="Georgia" w:eastAsia="Times New Roman" w:hAnsi="Georgia"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3" w15:restartNumberingAfterBreak="0">
    <w:nsid w:val="42AC0A4E"/>
    <w:multiLevelType w:val="hybridMultilevel"/>
    <w:tmpl w:val="20DAA364"/>
    <w:lvl w:ilvl="0" w:tplc="CBBC77D6">
      <w:start w:val="4"/>
      <w:numFmt w:val="bullet"/>
      <w:lvlText w:val="-"/>
      <w:lvlJc w:val="left"/>
      <w:pPr>
        <w:ind w:left="1800" w:hanging="360"/>
      </w:pPr>
      <w:rPr>
        <w:rFonts w:ascii="Georgia" w:eastAsia="Times New Roman" w:hAnsi="Georgia" w:cs="Times New Roman"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14" w15:restartNumberingAfterBreak="0">
    <w:nsid w:val="4DCA7312"/>
    <w:multiLevelType w:val="hybridMultilevel"/>
    <w:tmpl w:val="942E31F4"/>
    <w:lvl w:ilvl="0" w:tplc="FC8088E4">
      <w:start w:val="1"/>
      <w:numFmt w:val="lowerLetter"/>
      <w:lvlText w:val="%1)"/>
      <w:lvlJc w:val="left"/>
      <w:pPr>
        <w:ind w:left="1080" w:hanging="360"/>
      </w:pPr>
      <w:rPr>
        <w:rFonts w:hint="default"/>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5" w15:restartNumberingAfterBreak="0">
    <w:nsid w:val="615D6BE6"/>
    <w:multiLevelType w:val="multilevel"/>
    <w:tmpl w:val="3ADC8354"/>
    <w:lvl w:ilvl="0">
      <w:start w:val="24"/>
      <w:numFmt w:val="decimal"/>
      <w:lvlText w:val="%1"/>
      <w:lvlJc w:val="left"/>
      <w:pPr>
        <w:ind w:left="648" w:hanging="648"/>
      </w:pPr>
      <w:rPr>
        <w:rFonts w:hint="default"/>
      </w:rPr>
    </w:lvl>
    <w:lvl w:ilvl="1">
      <w:start w:val="638"/>
      <w:numFmt w:val="decimal"/>
      <w:lvlText w:val="%1.%2"/>
      <w:lvlJc w:val="left"/>
      <w:pPr>
        <w:ind w:left="648"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48934F8"/>
    <w:multiLevelType w:val="hybridMultilevel"/>
    <w:tmpl w:val="C7A0ED64"/>
    <w:lvl w:ilvl="0" w:tplc="A2949182">
      <w:start w:val="5"/>
      <w:numFmt w:val="bullet"/>
      <w:lvlText w:val="-"/>
      <w:lvlJc w:val="left"/>
      <w:pPr>
        <w:ind w:left="1080" w:hanging="360"/>
      </w:pPr>
      <w:rPr>
        <w:rFonts w:ascii="Georgia" w:eastAsia="Times New Roman" w:hAnsi="Georgia"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7" w15:restartNumberingAfterBreak="0">
    <w:nsid w:val="6519298B"/>
    <w:multiLevelType w:val="hybridMultilevel"/>
    <w:tmpl w:val="EC065D46"/>
    <w:lvl w:ilvl="0" w:tplc="CBBC77D6">
      <w:start w:val="4"/>
      <w:numFmt w:val="bullet"/>
      <w:lvlText w:val="-"/>
      <w:lvlJc w:val="left"/>
      <w:pPr>
        <w:ind w:left="1800" w:hanging="360"/>
      </w:pPr>
      <w:rPr>
        <w:rFonts w:ascii="Georgia" w:eastAsia="Times New Roman" w:hAnsi="Georgia" w:cs="Times New Roman"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18" w15:restartNumberingAfterBreak="0">
    <w:nsid w:val="675331A9"/>
    <w:multiLevelType w:val="multilevel"/>
    <w:tmpl w:val="C72EDD4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C8E20FD"/>
    <w:multiLevelType w:val="hybridMultilevel"/>
    <w:tmpl w:val="D624B5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D323196"/>
    <w:multiLevelType w:val="multilevel"/>
    <w:tmpl w:val="213442B4"/>
    <w:lvl w:ilvl="0">
      <w:start w:val="25"/>
      <w:numFmt w:val="decimal"/>
      <w:lvlText w:val="%1"/>
      <w:lvlJc w:val="left"/>
      <w:pPr>
        <w:ind w:left="612" w:hanging="612"/>
      </w:pPr>
      <w:rPr>
        <w:rFonts w:hint="default"/>
      </w:rPr>
    </w:lvl>
    <w:lvl w:ilvl="1">
      <w:start w:val="37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D4639BE"/>
    <w:multiLevelType w:val="hybridMultilevel"/>
    <w:tmpl w:val="B72C846C"/>
    <w:lvl w:ilvl="0" w:tplc="CBBC77D6">
      <w:start w:val="4"/>
      <w:numFmt w:val="bullet"/>
      <w:lvlText w:val="-"/>
      <w:lvlJc w:val="left"/>
      <w:pPr>
        <w:ind w:left="1080" w:hanging="360"/>
      </w:pPr>
      <w:rPr>
        <w:rFonts w:ascii="Georgia" w:eastAsia="Times New Roman" w:hAnsi="Georgia"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4"/>
  </w:num>
  <w:num w:numId="4">
    <w:abstractNumId w:val="9"/>
  </w:num>
  <w:num w:numId="5">
    <w:abstractNumId w:val="14"/>
  </w:num>
  <w:num w:numId="6">
    <w:abstractNumId w:val="18"/>
  </w:num>
  <w:num w:numId="7">
    <w:abstractNumId w:val="8"/>
  </w:num>
  <w:num w:numId="8">
    <w:abstractNumId w:val="21"/>
  </w:num>
  <w:num w:numId="9">
    <w:abstractNumId w:val="10"/>
  </w:num>
  <w:num w:numId="10">
    <w:abstractNumId w:val="13"/>
  </w:num>
  <w:num w:numId="11">
    <w:abstractNumId w:val="17"/>
  </w:num>
  <w:num w:numId="12">
    <w:abstractNumId w:val="11"/>
  </w:num>
  <w:num w:numId="13">
    <w:abstractNumId w:val="16"/>
  </w:num>
  <w:num w:numId="14">
    <w:abstractNumId w:val="12"/>
  </w:num>
  <w:num w:numId="15">
    <w:abstractNumId w:val="1"/>
  </w:num>
  <w:num w:numId="16">
    <w:abstractNumId w:val="7"/>
  </w:num>
  <w:num w:numId="17">
    <w:abstractNumId w:val="5"/>
  </w:num>
  <w:num w:numId="18">
    <w:abstractNumId w:val="0"/>
  </w:num>
  <w:num w:numId="19">
    <w:abstractNumId w:val="19"/>
  </w:num>
  <w:num w:numId="20">
    <w:abstractNumId w:val="2"/>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619"/>
    <w:rsid w:val="00000416"/>
    <w:rsid w:val="00000DC3"/>
    <w:rsid w:val="00001065"/>
    <w:rsid w:val="00001D30"/>
    <w:rsid w:val="00004300"/>
    <w:rsid w:val="0000471D"/>
    <w:rsid w:val="00004AAB"/>
    <w:rsid w:val="000075FC"/>
    <w:rsid w:val="00007981"/>
    <w:rsid w:val="00007E14"/>
    <w:rsid w:val="000116E3"/>
    <w:rsid w:val="00011BB3"/>
    <w:rsid w:val="0001225E"/>
    <w:rsid w:val="00012F00"/>
    <w:rsid w:val="00014F90"/>
    <w:rsid w:val="000150A1"/>
    <w:rsid w:val="00017580"/>
    <w:rsid w:val="00017F4D"/>
    <w:rsid w:val="00021882"/>
    <w:rsid w:val="00022CEA"/>
    <w:rsid w:val="000246AB"/>
    <w:rsid w:val="000254E1"/>
    <w:rsid w:val="00025996"/>
    <w:rsid w:val="000269CF"/>
    <w:rsid w:val="0002745B"/>
    <w:rsid w:val="00030420"/>
    <w:rsid w:val="0003297E"/>
    <w:rsid w:val="000340D1"/>
    <w:rsid w:val="000343FA"/>
    <w:rsid w:val="000370F2"/>
    <w:rsid w:val="00040ED6"/>
    <w:rsid w:val="00040F1A"/>
    <w:rsid w:val="00041DF8"/>
    <w:rsid w:val="00043216"/>
    <w:rsid w:val="00043FB0"/>
    <w:rsid w:val="000449D9"/>
    <w:rsid w:val="00044DA1"/>
    <w:rsid w:val="00044DD1"/>
    <w:rsid w:val="0005014E"/>
    <w:rsid w:val="00051664"/>
    <w:rsid w:val="00051FD7"/>
    <w:rsid w:val="000523A6"/>
    <w:rsid w:val="00053AC5"/>
    <w:rsid w:val="00054F14"/>
    <w:rsid w:val="00055F31"/>
    <w:rsid w:val="00055FDF"/>
    <w:rsid w:val="00060333"/>
    <w:rsid w:val="00060DB1"/>
    <w:rsid w:val="00061DE4"/>
    <w:rsid w:val="000621EA"/>
    <w:rsid w:val="00062229"/>
    <w:rsid w:val="000643AA"/>
    <w:rsid w:val="00066800"/>
    <w:rsid w:val="00066807"/>
    <w:rsid w:val="00066A57"/>
    <w:rsid w:val="000701B5"/>
    <w:rsid w:val="00070305"/>
    <w:rsid w:val="0007387C"/>
    <w:rsid w:val="0007472C"/>
    <w:rsid w:val="00074E08"/>
    <w:rsid w:val="000766DF"/>
    <w:rsid w:val="00076B69"/>
    <w:rsid w:val="000819E6"/>
    <w:rsid w:val="00083B8C"/>
    <w:rsid w:val="00084D36"/>
    <w:rsid w:val="00085976"/>
    <w:rsid w:val="00090E52"/>
    <w:rsid w:val="00094148"/>
    <w:rsid w:val="000945CE"/>
    <w:rsid w:val="00095EEF"/>
    <w:rsid w:val="000965DC"/>
    <w:rsid w:val="00097468"/>
    <w:rsid w:val="000A0E07"/>
    <w:rsid w:val="000A0ED9"/>
    <w:rsid w:val="000A1303"/>
    <w:rsid w:val="000A1A27"/>
    <w:rsid w:val="000A535F"/>
    <w:rsid w:val="000A669D"/>
    <w:rsid w:val="000A6D3A"/>
    <w:rsid w:val="000A79A7"/>
    <w:rsid w:val="000B0062"/>
    <w:rsid w:val="000B2221"/>
    <w:rsid w:val="000B384F"/>
    <w:rsid w:val="000B5311"/>
    <w:rsid w:val="000B56F6"/>
    <w:rsid w:val="000B6473"/>
    <w:rsid w:val="000B654B"/>
    <w:rsid w:val="000B656E"/>
    <w:rsid w:val="000C0879"/>
    <w:rsid w:val="000C0AB4"/>
    <w:rsid w:val="000C1B66"/>
    <w:rsid w:val="000C1C41"/>
    <w:rsid w:val="000C2D08"/>
    <w:rsid w:val="000C5811"/>
    <w:rsid w:val="000C5E97"/>
    <w:rsid w:val="000C663D"/>
    <w:rsid w:val="000C7515"/>
    <w:rsid w:val="000D0E7F"/>
    <w:rsid w:val="000D1B0F"/>
    <w:rsid w:val="000D1C52"/>
    <w:rsid w:val="000D251C"/>
    <w:rsid w:val="000D27AE"/>
    <w:rsid w:val="000D30BA"/>
    <w:rsid w:val="000D4120"/>
    <w:rsid w:val="000D4964"/>
    <w:rsid w:val="000D4E1A"/>
    <w:rsid w:val="000D6334"/>
    <w:rsid w:val="000D719E"/>
    <w:rsid w:val="000D720E"/>
    <w:rsid w:val="000E06FF"/>
    <w:rsid w:val="000E0F4E"/>
    <w:rsid w:val="000E1CF8"/>
    <w:rsid w:val="000E3611"/>
    <w:rsid w:val="000E41AF"/>
    <w:rsid w:val="000E6558"/>
    <w:rsid w:val="000E6DBC"/>
    <w:rsid w:val="000E751A"/>
    <w:rsid w:val="000F00C8"/>
    <w:rsid w:val="000F1605"/>
    <w:rsid w:val="000F285E"/>
    <w:rsid w:val="000F47D0"/>
    <w:rsid w:val="000F4AB6"/>
    <w:rsid w:val="000F544E"/>
    <w:rsid w:val="000F5F8D"/>
    <w:rsid w:val="000F6EE1"/>
    <w:rsid w:val="000F759A"/>
    <w:rsid w:val="001001FC"/>
    <w:rsid w:val="00102BC8"/>
    <w:rsid w:val="00103679"/>
    <w:rsid w:val="00103FB1"/>
    <w:rsid w:val="001044CB"/>
    <w:rsid w:val="00105C8A"/>
    <w:rsid w:val="00106ACA"/>
    <w:rsid w:val="00107158"/>
    <w:rsid w:val="0011041D"/>
    <w:rsid w:val="0011055C"/>
    <w:rsid w:val="00110820"/>
    <w:rsid w:val="001111A3"/>
    <w:rsid w:val="0011381D"/>
    <w:rsid w:val="00115903"/>
    <w:rsid w:val="00116A8E"/>
    <w:rsid w:val="00116ECD"/>
    <w:rsid w:val="0011777E"/>
    <w:rsid w:val="00120DFF"/>
    <w:rsid w:val="001212DE"/>
    <w:rsid w:val="00121649"/>
    <w:rsid w:val="00121EE7"/>
    <w:rsid w:val="001227F3"/>
    <w:rsid w:val="00122FA4"/>
    <w:rsid w:val="0012575A"/>
    <w:rsid w:val="001267B6"/>
    <w:rsid w:val="001308C7"/>
    <w:rsid w:val="00134817"/>
    <w:rsid w:val="00135FD2"/>
    <w:rsid w:val="001360F5"/>
    <w:rsid w:val="00136B4E"/>
    <w:rsid w:val="00137B19"/>
    <w:rsid w:val="00140E10"/>
    <w:rsid w:val="0014113C"/>
    <w:rsid w:val="00141AFC"/>
    <w:rsid w:val="00142E68"/>
    <w:rsid w:val="001431F3"/>
    <w:rsid w:val="00143370"/>
    <w:rsid w:val="00143BB1"/>
    <w:rsid w:val="00143F1C"/>
    <w:rsid w:val="00145E5A"/>
    <w:rsid w:val="00146B00"/>
    <w:rsid w:val="00150CAA"/>
    <w:rsid w:val="001512A0"/>
    <w:rsid w:val="00152897"/>
    <w:rsid w:val="00152D33"/>
    <w:rsid w:val="00153299"/>
    <w:rsid w:val="00153E99"/>
    <w:rsid w:val="00154119"/>
    <w:rsid w:val="00154E35"/>
    <w:rsid w:val="0015597C"/>
    <w:rsid w:val="00155A6F"/>
    <w:rsid w:val="001568C4"/>
    <w:rsid w:val="00156C2F"/>
    <w:rsid w:val="0015742A"/>
    <w:rsid w:val="00163BE9"/>
    <w:rsid w:val="00165D19"/>
    <w:rsid w:val="001660BF"/>
    <w:rsid w:val="00167587"/>
    <w:rsid w:val="00167E85"/>
    <w:rsid w:val="0017039C"/>
    <w:rsid w:val="0017070E"/>
    <w:rsid w:val="0017263C"/>
    <w:rsid w:val="00173050"/>
    <w:rsid w:val="0017319C"/>
    <w:rsid w:val="0017360F"/>
    <w:rsid w:val="00173D8E"/>
    <w:rsid w:val="00174A7C"/>
    <w:rsid w:val="00177614"/>
    <w:rsid w:val="00177A5A"/>
    <w:rsid w:val="0018149A"/>
    <w:rsid w:val="00182345"/>
    <w:rsid w:val="001829C2"/>
    <w:rsid w:val="0018323A"/>
    <w:rsid w:val="00183A95"/>
    <w:rsid w:val="00185446"/>
    <w:rsid w:val="00190243"/>
    <w:rsid w:val="00190515"/>
    <w:rsid w:val="001914BE"/>
    <w:rsid w:val="0019348A"/>
    <w:rsid w:val="001944EC"/>
    <w:rsid w:val="00195DFC"/>
    <w:rsid w:val="001968D6"/>
    <w:rsid w:val="0019768B"/>
    <w:rsid w:val="001A01D2"/>
    <w:rsid w:val="001A071E"/>
    <w:rsid w:val="001A2341"/>
    <w:rsid w:val="001A322A"/>
    <w:rsid w:val="001A5FE3"/>
    <w:rsid w:val="001B0A69"/>
    <w:rsid w:val="001B1DF0"/>
    <w:rsid w:val="001B3170"/>
    <w:rsid w:val="001B32F5"/>
    <w:rsid w:val="001B39EC"/>
    <w:rsid w:val="001B3F31"/>
    <w:rsid w:val="001B4249"/>
    <w:rsid w:val="001B4733"/>
    <w:rsid w:val="001B6093"/>
    <w:rsid w:val="001B7720"/>
    <w:rsid w:val="001B7FE8"/>
    <w:rsid w:val="001C09A3"/>
    <w:rsid w:val="001C3A69"/>
    <w:rsid w:val="001C5623"/>
    <w:rsid w:val="001C5C45"/>
    <w:rsid w:val="001C6151"/>
    <w:rsid w:val="001D1585"/>
    <w:rsid w:val="001D1B83"/>
    <w:rsid w:val="001D32B4"/>
    <w:rsid w:val="001D3CDD"/>
    <w:rsid w:val="001D43ED"/>
    <w:rsid w:val="001D4468"/>
    <w:rsid w:val="001D5A2A"/>
    <w:rsid w:val="001D67C0"/>
    <w:rsid w:val="001D690E"/>
    <w:rsid w:val="001E17EF"/>
    <w:rsid w:val="001E2B5D"/>
    <w:rsid w:val="001E6546"/>
    <w:rsid w:val="001E656F"/>
    <w:rsid w:val="001F00BA"/>
    <w:rsid w:val="001F0301"/>
    <w:rsid w:val="001F054B"/>
    <w:rsid w:val="001F2C4A"/>
    <w:rsid w:val="001F35E4"/>
    <w:rsid w:val="001F3F18"/>
    <w:rsid w:val="00201CF9"/>
    <w:rsid w:val="00204A21"/>
    <w:rsid w:val="0020591B"/>
    <w:rsid w:val="00206866"/>
    <w:rsid w:val="00206C69"/>
    <w:rsid w:val="00206F98"/>
    <w:rsid w:val="00207A82"/>
    <w:rsid w:val="00210AA1"/>
    <w:rsid w:val="00212AEF"/>
    <w:rsid w:val="00213135"/>
    <w:rsid w:val="00213B85"/>
    <w:rsid w:val="00215367"/>
    <w:rsid w:val="00215E26"/>
    <w:rsid w:val="00217165"/>
    <w:rsid w:val="0022487E"/>
    <w:rsid w:val="00226BF0"/>
    <w:rsid w:val="00226EF4"/>
    <w:rsid w:val="0022753F"/>
    <w:rsid w:val="00227A54"/>
    <w:rsid w:val="00231B1D"/>
    <w:rsid w:val="00232FCC"/>
    <w:rsid w:val="00233B89"/>
    <w:rsid w:val="00234A20"/>
    <w:rsid w:val="00236A8C"/>
    <w:rsid w:val="00236C48"/>
    <w:rsid w:val="0024167B"/>
    <w:rsid w:val="002424DE"/>
    <w:rsid w:val="00242C02"/>
    <w:rsid w:val="00243036"/>
    <w:rsid w:val="00243802"/>
    <w:rsid w:val="0024383C"/>
    <w:rsid w:val="00243B67"/>
    <w:rsid w:val="00244F80"/>
    <w:rsid w:val="002450F1"/>
    <w:rsid w:val="00245972"/>
    <w:rsid w:val="00246654"/>
    <w:rsid w:val="00250E49"/>
    <w:rsid w:val="00253714"/>
    <w:rsid w:val="002539A2"/>
    <w:rsid w:val="00254312"/>
    <w:rsid w:val="00256B1E"/>
    <w:rsid w:val="00261811"/>
    <w:rsid w:val="00261D35"/>
    <w:rsid w:val="00262411"/>
    <w:rsid w:val="002626F7"/>
    <w:rsid w:val="002626FB"/>
    <w:rsid w:val="00263DC5"/>
    <w:rsid w:val="00265B06"/>
    <w:rsid w:val="00265BCF"/>
    <w:rsid w:val="002661F6"/>
    <w:rsid w:val="002718B9"/>
    <w:rsid w:val="0027213E"/>
    <w:rsid w:val="00272B84"/>
    <w:rsid w:val="00272F92"/>
    <w:rsid w:val="00275096"/>
    <w:rsid w:val="002754FD"/>
    <w:rsid w:val="002758DE"/>
    <w:rsid w:val="00277A80"/>
    <w:rsid w:val="00280278"/>
    <w:rsid w:val="002818F6"/>
    <w:rsid w:val="00281E4D"/>
    <w:rsid w:val="0028264D"/>
    <w:rsid w:val="00282E32"/>
    <w:rsid w:val="00285029"/>
    <w:rsid w:val="00286084"/>
    <w:rsid w:val="0028663A"/>
    <w:rsid w:val="00286883"/>
    <w:rsid w:val="002878C2"/>
    <w:rsid w:val="00290DFC"/>
    <w:rsid w:val="00291439"/>
    <w:rsid w:val="00293B19"/>
    <w:rsid w:val="002942ED"/>
    <w:rsid w:val="00295085"/>
    <w:rsid w:val="00295EA6"/>
    <w:rsid w:val="00297322"/>
    <w:rsid w:val="00297D59"/>
    <w:rsid w:val="002A0196"/>
    <w:rsid w:val="002A06FF"/>
    <w:rsid w:val="002A0953"/>
    <w:rsid w:val="002A0F7B"/>
    <w:rsid w:val="002A281E"/>
    <w:rsid w:val="002A2FAB"/>
    <w:rsid w:val="002A4ED9"/>
    <w:rsid w:val="002A6838"/>
    <w:rsid w:val="002B01FA"/>
    <w:rsid w:val="002B077B"/>
    <w:rsid w:val="002B0F58"/>
    <w:rsid w:val="002B2B67"/>
    <w:rsid w:val="002B4E7B"/>
    <w:rsid w:val="002B56A3"/>
    <w:rsid w:val="002B5B98"/>
    <w:rsid w:val="002B5FC8"/>
    <w:rsid w:val="002B66B9"/>
    <w:rsid w:val="002B69C5"/>
    <w:rsid w:val="002C0197"/>
    <w:rsid w:val="002C0F4C"/>
    <w:rsid w:val="002C275D"/>
    <w:rsid w:val="002C28FC"/>
    <w:rsid w:val="002C34DD"/>
    <w:rsid w:val="002C3C2F"/>
    <w:rsid w:val="002C5C61"/>
    <w:rsid w:val="002C6F3F"/>
    <w:rsid w:val="002C763B"/>
    <w:rsid w:val="002D1BF0"/>
    <w:rsid w:val="002D1ED4"/>
    <w:rsid w:val="002D221C"/>
    <w:rsid w:val="002D24FD"/>
    <w:rsid w:val="002D5BF7"/>
    <w:rsid w:val="002D6DF2"/>
    <w:rsid w:val="002E0378"/>
    <w:rsid w:val="002E071F"/>
    <w:rsid w:val="002E0940"/>
    <w:rsid w:val="002E3CB0"/>
    <w:rsid w:val="002E481A"/>
    <w:rsid w:val="002E5E67"/>
    <w:rsid w:val="002E6B3D"/>
    <w:rsid w:val="002F3E0F"/>
    <w:rsid w:val="002F7487"/>
    <w:rsid w:val="00300C0F"/>
    <w:rsid w:val="00302F67"/>
    <w:rsid w:val="00303132"/>
    <w:rsid w:val="003031F4"/>
    <w:rsid w:val="0030573B"/>
    <w:rsid w:val="0031206D"/>
    <w:rsid w:val="00312417"/>
    <w:rsid w:val="003130EC"/>
    <w:rsid w:val="003152B2"/>
    <w:rsid w:val="00320ADD"/>
    <w:rsid w:val="00321299"/>
    <w:rsid w:val="00322773"/>
    <w:rsid w:val="00323446"/>
    <w:rsid w:val="00325718"/>
    <w:rsid w:val="00325BB1"/>
    <w:rsid w:val="00325E09"/>
    <w:rsid w:val="00325E1B"/>
    <w:rsid w:val="0032623A"/>
    <w:rsid w:val="00326DA4"/>
    <w:rsid w:val="003275AB"/>
    <w:rsid w:val="00327EFE"/>
    <w:rsid w:val="00332430"/>
    <w:rsid w:val="003329AB"/>
    <w:rsid w:val="00333747"/>
    <w:rsid w:val="00334224"/>
    <w:rsid w:val="00336F53"/>
    <w:rsid w:val="003404D4"/>
    <w:rsid w:val="00340A45"/>
    <w:rsid w:val="003413B2"/>
    <w:rsid w:val="00341B38"/>
    <w:rsid w:val="003425A5"/>
    <w:rsid w:val="003428F4"/>
    <w:rsid w:val="003433F8"/>
    <w:rsid w:val="00345E67"/>
    <w:rsid w:val="00346501"/>
    <w:rsid w:val="00350608"/>
    <w:rsid w:val="00350F4B"/>
    <w:rsid w:val="00351F47"/>
    <w:rsid w:val="00354A94"/>
    <w:rsid w:val="0035663A"/>
    <w:rsid w:val="00356A54"/>
    <w:rsid w:val="00360BC3"/>
    <w:rsid w:val="00361D83"/>
    <w:rsid w:val="00362807"/>
    <w:rsid w:val="00363155"/>
    <w:rsid w:val="00363782"/>
    <w:rsid w:val="00363D2C"/>
    <w:rsid w:val="003663D5"/>
    <w:rsid w:val="003722EC"/>
    <w:rsid w:val="003724A8"/>
    <w:rsid w:val="003734F5"/>
    <w:rsid w:val="003737B1"/>
    <w:rsid w:val="00373CD6"/>
    <w:rsid w:val="00374002"/>
    <w:rsid w:val="003742C2"/>
    <w:rsid w:val="00374900"/>
    <w:rsid w:val="00374B48"/>
    <w:rsid w:val="00374C9A"/>
    <w:rsid w:val="00375734"/>
    <w:rsid w:val="00375DED"/>
    <w:rsid w:val="00376153"/>
    <w:rsid w:val="00376852"/>
    <w:rsid w:val="00377981"/>
    <w:rsid w:val="00377B45"/>
    <w:rsid w:val="00380688"/>
    <w:rsid w:val="003822B6"/>
    <w:rsid w:val="00382F5D"/>
    <w:rsid w:val="00385A8D"/>
    <w:rsid w:val="00386A09"/>
    <w:rsid w:val="00390743"/>
    <w:rsid w:val="00391761"/>
    <w:rsid w:val="00393010"/>
    <w:rsid w:val="00395DD1"/>
    <w:rsid w:val="0039616B"/>
    <w:rsid w:val="003A01FB"/>
    <w:rsid w:val="003A2FCA"/>
    <w:rsid w:val="003A3908"/>
    <w:rsid w:val="003A3FDC"/>
    <w:rsid w:val="003B2032"/>
    <w:rsid w:val="003B20D3"/>
    <w:rsid w:val="003B2FC9"/>
    <w:rsid w:val="003B3A02"/>
    <w:rsid w:val="003B3FC3"/>
    <w:rsid w:val="003B4266"/>
    <w:rsid w:val="003B5137"/>
    <w:rsid w:val="003B6516"/>
    <w:rsid w:val="003B651B"/>
    <w:rsid w:val="003B6E9F"/>
    <w:rsid w:val="003C091A"/>
    <w:rsid w:val="003C234B"/>
    <w:rsid w:val="003C281F"/>
    <w:rsid w:val="003C3FA5"/>
    <w:rsid w:val="003C4650"/>
    <w:rsid w:val="003C5E47"/>
    <w:rsid w:val="003C5ECD"/>
    <w:rsid w:val="003C666F"/>
    <w:rsid w:val="003D099E"/>
    <w:rsid w:val="003D7C5B"/>
    <w:rsid w:val="003E03F3"/>
    <w:rsid w:val="003E1FF7"/>
    <w:rsid w:val="003E2041"/>
    <w:rsid w:val="003E2148"/>
    <w:rsid w:val="003E25C9"/>
    <w:rsid w:val="003E28C9"/>
    <w:rsid w:val="003E32EE"/>
    <w:rsid w:val="003E421B"/>
    <w:rsid w:val="003E5CD2"/>
    <w:rsid w:val="003E6575"/>
    <w:rsid w:val="003E6728"/>
    <w:rsid w:val="003E7BAB"/>
    <w:rsid w:val="003F2343"/>
    <w:rsid w:val="003F2E1B"/>
    <w:rsid w:val="003F37EA"/>
    <w:rsid w:val="003F4A5D"/>
    <w:rsid w:val="003F6083"/>
    <w:rsid w:val="003F6305"/>
    <w:rsid w:val="003F69D0"/>
    <w:rsid w:val="003F7D79"/>
    <w:rsid w:val="00400CBA"/>
    <w:rsid w:val="00400FE4"/>
    <w:rsid w:val="0040106E"/>
    <w:rsid w:val="00402022"/>
    <w:rsid w:val="004024A6"/>
    <w:rsid w:val="00403254"/>
    <w:rsid w:val="0040545B"/>
    <w:rsid w:val="00405BCE"/>
    <w:rsid w:val="00406D52"/>
    <w:rsid w:val="00410462"/>
    <w:rsid w:val="00410994"/>
    <w:rsid w:val="0041461C"/>
    <w:rsid w:val="00416D5F"/>
    <w:rsid w:val="0041760B"/>
    <w:rsid w:val="004218EA"/>
    <w:rsid w:val="00421A4A"/>
    <w:rsid w:val="00422662"/>
    <w:rsid w:val="00422F76"/>
    <w:rsid w:val="00423587"/>
    <w:rsid w:val="00424DF5"/>
    <w:rsid w:val="004265DB"/>
    <w:rsid w:val="00426E65"/>
    <w:rsid w:val="00427C2A"/>
    <w:rsid w:val="00427F06"/>
    <w:rsid w:val="004304B5"/>
    <w:rsid w:val="004330FB"/>
    <w:rsid w:val="0043332F"/>
    <w:rsid w:val="00434351"/>
    <w:rsid w:val="004350E3"/>
    <w:rsid w:val="0043585B"/>
    <w:rsid w:val="00435DCB"/>
    <w:rsid w:val="004369BC"/>
    <w:rsid w:val="00436DB2"/>
    <w:rsid w:val="00437B75"/>
    <w:rsid w:val="0044143F"/>
    <w:rsid w:val="00441F22"/>
    <w:rsid w:val="00442050"/>
    <w:rsid w:val="004425B2"/>
    <w:rsid w:val="004439AE"/>
    <w:rsid w:val="004452D8"/>
    <w:rsid w:val="00446512"/>
    <w:rsid w:val="0044716A"/>
    <w:rsid w:val="00450F18"/>
    <w:rsid w:val="00451638"/>
    <w:rsid w:val="0045393E"/>
    <w:rsid w:val="00453F06"/>
    <w:rsid w:val="00454042"/>
    <w:rsid w:val="00454364"/>
    <w:rsid w:val="004551B4"/>
    <w:rsid w:val="00456619"/>
    <w:rsid w:val="0045664B"/>
    <w:rsid w:val="00457708"/>
    <w:rsid w:val="00457E0D"/>
    <w:rsid w:val="004603DF"/>
    <w:rsid w:val="00462797"/>
    <w:rsid w:val="00463B4C"/>
    <w:rsid w:val="00463F45"/>
    <w:rsid w:val="0046435C"/>
    <w:rsid w:val="0046545C"/>
    <w:rsid w:val="0046702E"/>
    <w:rsid w:val="00470613"/>
    <w:rsid w:val="004723D6"/>
    <w:rsid w:val="00473F9E"/>
    <w:rsid w:val="0047419F"/>
    <w:rsid w:val="0047506B"/>
    <w:rsid w:val="00475AFF"/>
    <w:rsid w:val="0047624D"/>
    <w:rsid w:val="00476F9B"/>
    <w:rsid w:val="00476FB3"/>
    <w:rsid w:val="00480080"/>
    <w:rsid w:val="0048106C"/>
    <w:rsid w:val="00482091"/>
    <w:rsid w:val="004826CC"/>
    <w:rsid w:val="004911AC"/>
    <w:rsid w:val="00492B8B"/>
    <w:rsid w:val="00492CEC"/>
    <w:rsid w:val="004933B3"/>
    <w:rsid w:val="00493471"/>
    <w:rsid w:val="004947ED"/>
    <w:rsid w:val="0049512C"/>
    <w:rsid w:val="00495F25"/>
    <w:rsid w:val="004972BC"/>
    <w:rsid w:val="00497E66"/>
    <w:rsid w:val="004A01CC"/>
    <w:rsid w:val="004A06AE"/>
    <w:rsid w:val="004A0DE7"/>
    <w:rsid w:val="004A165A"/>
    <w:rsid w:val="004A1F95"/>
    <w:rsid w:val="004A376F"/>
    <w:rsid w:val="004A590F"/>
    <w:rsid w:val="004A5A99"/>
    <w:rsid w:val="004A62B8"/>
    <w:rsid w:val="004A6C7B"/>
    <w:rsid w:val="004A7DBC"/>
    <w:rsid w:val="004B031F"/>
    <w:rsid w:val="004B0E71"/>
    <w:rsid w:val="004B2304"/>
    <w:rsid w:val="004B2B76"/>
    <w:rsid w:val="004B56E5"/>
    <w:rsid w:val="004B5E49"/>
    <w:rsid w:val="004B73B5"/>
    <w:rsid w:val="004B785B"/>
    <w:rsid w:val="004B78DF"/>
    <w:rsid w:val="004C11AF"/>
    <w:rsid w:val="004C2907"/>
    <w:rsid w:val="004C2AA7"/>
    <w:rsid w:val="004C30B0"/>
    <w:rsid w:val="004C3945"/>
    <w:rsid w:val="004C3AB3"/>
    <w:rsid w:val="004C5ACB"/>
    <w:rsid w:val="004C764E"/>
    <w:rsid w:val="004C7686"/>
    <w:rsid w:val="004D1350"/>
    <w:rsid w:val="004D22CF"/>
    <w:rsid w:val="004D2BAC"/>
    <w:rsid w:val="004D317C"/>
    <w:rsid w:val="004D323E"/>
    <w:rsid w:val="004D3660"/>
    <w:rsid w:val="004D4B9E"/>
    <w:rsid w:val="004D6635"/>
    <w:rsid w:val="004D72FC"/>
    <w:rsid w:val="004D766D"/>
    <w:rsid w:val="004D779D"/>
    <w:rsid w:val="004E09AD"/>
    <w:rsid w:val="004E1885"/>
    <w:rsid w:val="004E32F4"/>
    <w:rsid w:val="004E39C8"/>
    <w:rsid w:val="004E44A4"/>
    <w:rsid w:val="004E47A6"/>
    <w:rsid w:val="004E5DAE"/>
    <w:rsid w:val="004F20E7"/>
    <w:rsid w:val="004F29F7"/>
    <w:rsid w:val="004F40A6"/>
    <w:rsid w:val="004F4F18"/>
    <w:rsid w:val="004F5270"/>
    <w:rsid w:val="004F548C"/>
    <w:rsid w:val="004F5FCE"/>
    <w:rsid w:val="004F6458"/>
    <w:rsid w:val="004F6592"/>
    <w:rsid w:val="004F69EA"/>
    <w:rsid w:val="005000FF"/>
    <w:rsid w:val="005005CC"/>
    <w:rsid w:val="00502595"/>
    <w:rsid w:val="00503510"/>
    <w:rsid w:val="00504CA4"/>
    <w:rsid w:val="00504D37"/>
    <w:rsid w:val="00505500"/>
    <w:rsid w:val="00506EA8"/>
    <w:rsid w:val="00510331"/>
    <w:rsid w:val="00510800"/>
    <w:rsid w:val="00510BDF"/>
    <w:rsid w:val="00512B47"/>
    <w:rsid w:val="00512EB2"/>
    <w:rsid w:val="00514B2A"/>
    <w:rsid w:val="00515C7D"/>
    <w:rsid w:val="005219C7"/>
    <w:rsid w:val="005256FE"/>
    <w:rsid w:val="00527F2F"/>
    <w:rsid w:val="00530671"/>
    <w:rsid w:val="00531080"/>
    <w:rsid w:val="0053204B"/>
    <w:rsid w:val="0053247F"/>
    <w:rsid w:val="005325EE"/>
    <w:rsid w:val="00534EE9"/>
    <w:rsid w:val="00535138"/>
    <w:rsid w:val="00541AA0"/>
    <w:rsid w:val="00542B73"/>
    <w:rsid w:val="00543954"/>
    <w:rsid w:val="005442B8"/>
    <w:rsid w:val="005453EF"/>
    <w:rsid w:val="00545555"/>
    <w:rsid w:val="005468F7"/>
    <w:rsid w:val="00547B8E"/>
    <w:rsid w:val="005503B1"/>
    <w:rsid w:val="005532EB"/>
    <w:rsid w:val="00556FDB"/>
    <w:rsid w:val="00557398"/>
    <w:rsid w:val="005574F9"/>
    <w:rsid w:val="00557E9D"/>
    <w:rsid w:val="00567CF0"/>
    <w:rsid w:val="0057087C"/>
    <w:rsid w:val="00570A94"/>
    <w:rsid w:val="005716F2"/>
    <w:rsid w:val="005725DA"/>
    <w:rsid w:val="00572C15"/>
    <w:rsid w:val="005753DC"/>
    <w:rsid w:val="00575844"/>
    <w:rsid w:val="00575CE3"/>
    <w:rsid w:val="00576C50"/>
    <w:rsid w:val="005777DD"/>
    <w:rsid w:val="00577E4F"/>
    <w:rsid w:val="00580B5B"/>
    <w:rsid w:val="00581A2D"/>
    <w:rsid w:val="00583C91"/>
    <w:rsid w:val="00583D89"/>
    <w:rsid w:val="00585D85"/>
    <w:rsid w:val="00587F00"/>
    <w:rsid w:val="00590064"/>
    <w:rsid w:val="00591646"/>
    <w:rsid w:val="0059397C"/>
    <w:rsid w:val="00594584"/>
    <w:rsid w:val="00594D00"/>
    <w:rsid w:val="00594EEB"/>
    <w:rsid w:val="005957AB"/>
    <w:rsid w:val="005959B5"/>
    <w:rsid w:val="0059641D"/>
    <w:rsid w:val="00596892"/>
    <w:rsid w:val="005978CC"/>
    <w:rsid w:val="005A4AAD"/>
    <w:rsid w:val="005A5767"/>
    <w:rsid w:val="005A613D"/>
    <w:rsid w:val="005A7F5B"/>
    <w:rsid w:val="005B3693"/>
    <w:rsid w:val="005B381B"/>
    <w:rsid w:val="005B3822"/>
    <w:rsid w:val="005B3BB7"/>
    <w:rsid w:val="005B505E"/>
    <w:rsid w:val="005B675A"/>
    <w:rsid w:val="005C11DE"/>
    <w:rsid w:val="005C3303"/>
    <w:rsid w:val="005C49D8"/>
    <w:rsid w:val="005C53BD"/>
    <w:rsid w:val="005C5CDC"/>
    <w:rsid w:val="005C5EE3"/>
    <w:rsid w:val="005C68BB"/>
    <w:rsid w:val="005C6D68"/>
    <w:rsid w:val="005C6E33"/>
    <w:rsid w:val="005D00A2"/>
    <w:rsid w:val="005D022F"/>
    <w:rsid w:val="005D1CDD"/>
    <w:rsid w:val="005D22C3"/>
    <w:rsid w:val="005D2FD8"/>
    <w:rsid w:val="005D4E7A"/>
    <w:rsid w:val="005D664B"/>
    <w:rsid w:val="005D6722"/>
    <w:rsid w:val="005D6745"/>
    <w:rsid w:val="005D6E09"/>
    <w:rsid w:val="005E0C76"/>
    <w:rsid w:val="005E2094"/>
    <w:rsid w:val="005E2522"/>
    <w:rsid w:val="005E2D1B"/>
    <w:rsid w:val="005E7178"/>
    <w:rsid w:val="005E7D96"/>
    <w:rsid w:val="005F2F9F"/>
    <w:rsid w:val="005F3CED"/>
    <w:rsid w:val="005F60CF"/>
    <w:rsid w:val="005F71AA"/>
    <w:rsid w:val="005F7563"/>
    <w:rsid w:val="005F7B19"/>
    <w:rsid w:val="00601F06"/>
    <w:rsid w:val="00603255"/>
    <w:rsid w:val="00603439"/>
    <w:rsid w:val="00603E9E"/>
    <w:rsid w:val="00604C76"/>
    <w:rsid w:val="00605698"/>
    <w:rsid w:val="00606DC6"/>
    <w:rsid w:val="006077FF"/>
    <w:rsid w:val="00610B10"/>
    <w:rsid w:val="00611CD1"/>
    <w:rsid w:val="006123AB"/>
    <w:rsid w:val="00612E39"/>
    <w:rsid w:val="00613CCA"/>
    <w:rsid w:val="006149FD"/>
    <w:rsid w:val="006161B1"/>
    <w:rsid w:val="00616346"/>
    <w:rsid w:val="00617BBE"/>
    <w:rsid w:val="006210FE"/>
    <w:rsid w:val="00621C84"/>
    <w:rsid w:val="0062287B"/>
    <w:rsid w:val="006228A1"/>
    <w:rsid w:val="00622A32"/>
    <w:rsid w:val="00622AAB"/>
    <w:rsid w:val="006257B2"/>
    <w:rsid w:val="0062696D"/>
    <w:rsid w:val="0063004E"/>
    <w:rsid w:val="006305A7"/>
    <w:rsid w:val="0063116F"/>
    <w:rsid w:val="00632FC4"/>
    <w:rsid w:val="00635C4F"/>
    <w:rsid w:val="00635D3F"/>
    <w:rsid w:val="00636050"/>
    <w:rsid w:val="006403F5"/>
    <w:rsid w:val="006416D5"/>
    <w:rsid w:val="00642E34"/>
    <w:rsid w:val="00644A2C"/>
    <w:rsid w:val="00645CDB"/>
    <w:rsid w:val="00646690"/>
    <w:rsid w:val="00646BDC"/>
    <w:rsid w:val="00647C21"/>
    <w:rsid w:val="00647DB2"/>
    <w:rsid w:val="006515B0"/>
    <w:rsid w:val="00651983"/>
    <w:rsid w:val="006520F2"/>
    <w:rsid w:val="00653165"/>
    <w:rsid w:val="00653823"/>
    <w:rsid w:val="00654DC5"/>
    <w:rsid w:val="00655236"/>
    <w:rsid w:val="00661CE8"/>
    <w:rsid w:val="00662835"/>
    <w:rsid w:val="0066287A"/>
    <w:rsid w:val="00662AAB"/>
    <w:rsid w:val="0066333D"/>
    <w:rsid w:val="00663C11"/>
    <w:rsid w:val="00664CD2"/>
    <w:rsid w:val="006674A1"/>
    <w:rsid w:val="00671BAD"/>
    <w:rsid w:val="00672766"/>
    <w:rsid w:val="00673DCE"/>
    <w:rsid w:val="00674A52"/>
    <w:rsid w:val="006751A2"/>
    <w:rsid w:val="00682CC3"/>
    <w:rsid w:val="006835A0"/>
    <w:rsid w:val="00683A77"/>
    <w:rsid w:val="006842D7"/>
    <w:rsid w:val="006858B1"/>
    <w:rsid w:val="00685D9A"/>
    <w:rsid w:val="00691076"/>
    <w:rsid w:val="00692164"/>
    <w:rsid w:val="00695B1E"/>
    <w:rsid w:val="0069638B"/>
    <w:rsid w:val="006966B6"/>
    <w:rsid w:val="006A00BA"/>
    <w:rsid w:val="006A266D"/>
    <w:rsid w:val="006A2B60"/>
    <w:rsid w:val="006A2DDB"/>
    <w:rsid w:val="006A3961"/>
    <w:rsid w:val="006A5904"/>
    <w:rsid w:val="006A633C"/>
    <w:rsid w:val="006B1B92"/>
    <w:rsid w:val="006B34EB"/>
    <w:rsid w:val="006B380A"/>
    <w:rsid w:val="006B5104"/>
    <w:rsid w:val="006B68EF"/>
    <w:rsid w:val="006B736B"/>
    <w:rsid w:val="006C0042"/>
    <w:rsid w:val="006C0872"/>
    <w:rsid w:val="006C1D78"/>
    <w:rsid w:val="006C1F5E"/>
    <w:rsid w:val="006C2D69"/>
    <w:rsid w:val="006C4C03"/>
    <w:rsid w:val="006C5273"/>
    <w:rsid w:val="006C5CBB"/>
    <w:rsid w:val="006C716B"/>
    <w:rsid w:val="006C7A24"/>
    <w:rsid w:val="006D219F"/>
    <w:rsid w:val="006D2522"/>
    <w:rsid w:val="006D26FF"/>
    <w:rsid w:val="006D328F"/>
    <w:rsid w:val="006D36A9"/>
    <w:rsid w:val="006D40FE"/>
    <w:rsid w:val="006D58E6"/>
    <w:rsid w:val="006D5B27"/>
    <w:rsid w:val="006D6BE8"/>
    <w:rsid w:val="006E0238"/>
    <w:rsid w:val="006E2E7A"/>
    <w:rsid w:val="006E3387"/>
    <w:rsid w:val="006E4E19"/>
    <w:rsid w:val="006E63ED"/>
    <w:rsid w:val="006E6626"/>
    <w:rsid w:val="006E6C7D"/>
    <w:rsid w:val="006E754E"/>
    <w:rsid w:val="006E75FE"/>
    <w:rsid w:val="006F039A"/>
    <w:rsid w:val="006F1074"/>
    <w:rsid w:val="006F4649"/>
    <w:rsid w:val="006F5457"/>
    <w:rsid w:val="006F5CE2"/>
    <w:rsid w:val="006F6242"/>
    <w:rsid w:val="006F65FD"/>
    <w:rsid w:val="0070078E"/>
    <w:rsid w:val="00700901"/>
    <w:rsid w:val="0070430D"/>
    <w:rsid w:val="007057B2"/>
    <w:rsid w:val="007105F0"/>
    <w:rsid w:val="0071079F"/>
    <w:rsid w:val="00711F18"/>
    <w:rsid w:val="00711F7B"/>
    <w:rsid w:val="00712778"/>
    <w:rsid w:val="0071450B"/>
    <w:rsid w:val="00714FDA"/>
    <w:rsid w:val="00715447"/>
    <w:rsid w:val="00715D12"/>
    <w:rsid w:val="0071624A"/>
    <w:rsid w:val="00717B7F"/>
    <w:rsid w:val="00717E68"/>
    <w:rsid w:val="00721673"/>
    <w:rsid w:val="0072176A"/>
    <w:rsid w:val="00723B0B"/>
    <w:rsid w:val="007255C0"/>
    <w:rsid w:val="007257AF"/>
    <w:rsid w:val="0072606B"/>
    <w:rsid w:val="00726284"/>
    <w:rsid w:val="00732CF8"/>
    <w:rsid w:val="00735A08"/>
    <w:rsid w:val="00735AAC"/>
    <w:rsid w:val="00737657"/>
    <w:rsid w:val="00737956"/>
    <w:rsid w:val="00740358"/>
    <w:rsid w:val="00740BC5"/>
    <w:rsid w:val="00745333"/>
    <w:rsid w:val="00745C31"/>
    <w:rsid w:val="00746F15"/>
    <w:rsid w:val="0074785F"/>
    <w:rsid w:val="007512C1"/>
    <w:rsid w:val="00751B8A"/>
    <w:rsid w:val="00752C0D"/>
    <w:rsid w:val="00753AD5"/>
    <w:rsid w:val="00754C4D"/>
    <w:rsid w:val="00754D10"/>
    <w:rsid w:val="00754F31"/>
    <w:rsid w:val="00757022"/>
    <w:rsid w:val="00760810"/>
    <w:rsid w:val="007613E7"/>
    <w:rsid w:val="007646E1"/>
    <w:rsid w:val="00764937"/>
    <w:rsid w:val="00764BD9"/>
    <w:rsid w:val="007678A6"/>
    <w:rsid w:val="00767CFE"/>
    <w:rsid w:val="00767EAB"/>
    <w:rsid w:val="00770BBE"/>
    <w:rsid w:val="007710F1"/>
    <w:rsid w:val="0077161B"/>
    <w:rsid w:val="007734BD"/>
    <w:rsid w:val="0077362E"/>
    <w:rsid w:val="0077405C"/>
    <w:rsid w:val="00774FE5"/>
    <w:rsid w:val="00775271"/>
    <w:rsid w:val="00775621"/>
    <w:rsid w:val="00776064"/>
    <w:rsid w:val="0077621F"/>
    <w:rsid w:val="00776A2B"/>
    <w:rsid w:val="0078087F"/>
    <w:rsid w:val="007808C1"/>
    <w:rsid w:val="00780AFF"/>
    <w:rsid w:val="00785786"/>
    <w:rsid w:val="00786104"/>
    <w:rsid w:val="0078612F"/>
    <w:rsid w:val="007871DD"/>
    <w:rsid w:val="00790D7B"/>
    <w:rsid w:val="00791EFA"/>
    <w:rsid w:val="007962EF"/>
    <w:rsid w:val="007969BD"/>
    <w:rsid w:val="007A0091"/>
    <w:rsid w:val="007A127B"/>
    <w:rsid w:val="007A2562"/>
    <w:rsid w:val="007A3E68"/>
    <w:rsid w:val="007A4E20"/>
    <w:rsid w:val="007A5946"/>
    <w:rsid w:val="007A5A3F"/>
    <w:rsid w:val="007A7C49"/>
    <w:rsid w:val="007B14DA"/>
    <w:rsid w:val="007B3475"/>
    <w:rsid w:val="007B35B0"/>
    <w:rsid w:val="007B4CBC"/>
    <w:rsid w:val="007B611F"/>
    <w:rsid w:val="007B6AD9"/>
    <w:rsid w:val="007B755C"/>
    <w:rsid w:val="007C0623"/>
    <w:rsid w:val="007C114E"/>
    <w:rsid w:val="007C210E"/>
    <w:rsid w:val="007C46EB"/>
    <w:rsid w:val="007C5EFB"/>
    <w:rsid w:val="007C6D4B"/>
    <w:rsid w:val="007C7E5B"/>
    <w:rsid w:val="007D0003"/>
    <w:rsid w:val="007D05FF"/>
    <w:rsid w:val="007D1E78"/>
    <w:rsid w:val="007D358A"/>
    <w:rsid w:val="007D48E2"/>
    <w:rsid w:val="007D497C"/>
    <w:rsid w:val="007D5A87"/>
    <w:rsid w:val="007D797D"/>
    <w:rsid w:val="007E426C"/>
    <w:rsid w:val="007E4B71"/>
    <w:rsid w:val="007E7318"/>
    <w:rsid w:val="007F1085"/>
    <w:rsid w:val="007F1CB9"/>
    <w:rsid w:val="007F34EA"/>
    <w:rsid w:val="007F3BF2"/>
    <w:rsid w:val="007F3FC5"/>
    <w:rsid w:val="007F689F"/>
    <w:rsid w:val="007F6F3C"/>
    <w:rsid w:val="007F7FFA"/>
    <w:rsid w:val="00801E3A"/>
    <w:rsid w:val="0080322E"/>
    <w:rsid w:val="008036D3"/>
    <w:rsid w:val="00804B92"/>
    <w:rsid w:val="00805AD8"/>
    <w:rsid w:val="00805FA2"/>
    <w:rsid w:val="00806251"/>
    <w:rsid w:val="00810120"/>
    <w:rsid w:val="00811D45"/>
    <w:rsid w:val="0081469F"/>
    <w:rsid w:val="0081580A"/>
    <w:rsid w:val="00816FE7"/>
    <w:rsid w:val="0081720D"/>
    <w:rsid w:val="00817BFF"/>
    <w:rsid w:val="00820675"/>
    <w:rsid w:val="00822529"/>
    <w:rsid w:val="0082514B"/>
    <w:rsid w:val="0082699F"/>
    <w:rsid w:val="008279C6"/>
    <w:rsid w:val="00827DBD"/>
    <w:rsid w:val="00830FB8"/>
    <w:rsid w:val="00832602"/>
    <w:rsid w:val="00833EDB"/>
    <w:rsid w:val="00834618"/>
    <w:rsid w:val="00840BC7"/>
    <w:rsid w:val="00841296"/>
    <w:rsid w:val="0084259E"/>
    <w:rsid w:val="008427E7"/>
    <w:rsid w:val="00851203"/>
    <w:rsid w:val="008516B8"/>
    <w:rsid w:val="008526D9"/>
    <w:rsid w:val="00855256"/>
    <w:rsid w:val="00861505"/>
    <w:rsid w:val="00862C84"/>
    <w:rsid w:val="00864269"/>
    <w:rsid w:val="00865FB2"/>
    <w:rsid w:val="00865FFE"/>
    <w:rsid w:val="008703C2"/>
    <w:rsid w:val="00870B05"/>
    <w:rsid w:val="0087184B"/>
    <w:rsid w:val="00873EE7"/>
    <w:rsid w:val="00876A25"/>
    <w:rsid w:val="00876EF5"/>
    <w:rsid w:val="0088005A"/>
    <w:rsid w:val="008810F1"/>
    <w:rsid w:val="0088142B"/>
    <w:rsid w:val="00882080"/>
    <w:rsid w:val="00882F63"/>
    <w:rsid w:val="00884128"/>
    <w:rsid w:val="008847E7"/>
    <w:rsid w:val="0088486E"/>
    <w:rsid w:val="008859FA"/>
    <w:rsid w:val="00886589"/>
    <w:rsid w:val="0089011F"/>
    <w:rsid w:val="008926D4"/>
    <w:rsid w:val="00893DEA"/>
    <w:rsid w:val="008943E5"/>
    <w:rsid w:val="00895C71"/>
    <w:rsid w:val="00896193"/>
    <w:rsid w:val="00896825"/>
    <w:rsid w:val="008969F8"/>
    <w:rsid w:val="008A01FD"/>
    <w:rsid w:val="008A0565"/>
    <w:rsid w:val="008A065B"/>
    <w:rsid w:val="008A0B54"/>
    <w:rsid w:val="008A12B5"/>
    <w:rsid w:val="008A388C"/>
    <w:rsid w:val="008A3ED3"/>
    <w:rsid w:val="008A4703"/>
    <w:rsid w:val="008A5313"/>
    <w:rsid w:val="008A5FF3"/>
    <w:rsid w:val="008A6A42"/>
    <w:rsid w:val="008B226A"/>
    <w:rsid w:val="008B2CD3"/>
    <w:rsid w:val="008B388E"/>
    <w:rsid w:val="008B51FF"/>
    <w:rsid w:val="008B6A8C"/>
    <w:rsid w:val="008B6B38"/>
    <w:rsid w:val="008C1972"/>
    <w:rsid w:val="008C35B9"/>
    <w:rsid w:val="008C4E72"/>
    <w:rsid w:val="008C56EE"/>
    <w:rsid w:val="008C570A"/>
    <w:rsid w:val="008C5CB0"/>
    <w:rsid w:val="008C6963"/>
    <w:rsid w:val="008C6E16"/>
    <w:rsid w:val="008C7C06"/>
    <w:rsid w:val="008D0450"/>
    <w:rsid w:val="008D5A7F"/>
    <w:rsid w:val="008D6A0E"/>
    <w:rsid w:val="008E0296"/>
    <w:rsid w:val="008E0A7C"/>
    <w:rsid w:val="008E17E8"/>
    <w:rsid w:val="008E219F"/>
    <w:rsid w:val="008E2E7C"/>
    <w:rsid w:val="008E65BC"/>
    <w:rsid w:val="008E7593"/>
    <w:rsid w:val="008E7E10"/>
    <w:rsid w:val="008F1168"/>
    <w:rsid w:val="008F1990"/>
    <w:rsid w:val="008F327E"/>
    <w:rsid w:val="008F44CC"/>
    <w:rsid w:val="008F4AD7"/>
    <w:rsid w:val="008F4C8E"/>
    <w:rsid w:val="00900D33"/>
    <w:rsid w:val="009051D9"/>
    <w:rsid w:val="009079D4"/>
    <w:rsid w:val="009115CE"/>
    <w:rsid w:val="0091195C"/>
    <w:rsid w:val="009139D7"/>
    <w:rsid w:val="00913B52"/>
    <w:rsid w:val="0091451C"/>
    <w:rsid w:val="00914719"/>
    <w:rsid w:val="00917714"/>
    <w:rsid w:val="009202E8"/>
    <w:rsid w:val="00920735"/>
    <w:rsid w:val="00923003"/>
    <w:rsid w:val="0092390E"/>
    <w:rsid w:val="00924F05"/>
    <w:rsid w:val="00925E4D"/>
    <w:rsid w:val="009276AA"/>
    <w:rsid w:val="00930FD2"/>
    <w:rsid w:val="009313E0"/>
    <w:rsid w:val="0093257F"/>
    <w:rsid w:val="009341DA"/>
    <w:rsid w:val="00934B04"/>
    <w:rsid w:val="00942A01"/>
    <w:rsid w:val="00943509"/>
    <w:rsid w:val="009435CE"/>
    <w:rsid w:val="009437FC"/>
    <w:rsid w:val="009439BF"/>
    <w:rsid w:val="00943F6E"/>
    <w:rsid w:val="00945456"/>
    <w:rsid w:val="00946822"/>
    <w:rsid w:val="00947427"/>
    <w:rsid w:val="009474B7"/>
    <w:rsid w:val="0094783F"/>
    <w:rsid w:val="00947FC8"/>
    <w:rsid w:val="009507FA"/>
    <w:rsid w:val="009515E5"/>
    <w:rsid w:val="009526CE"/>
    <w:rsid w:val="009550FF"/>
    <w:rsid w:val="0095528C"/>
    <w:rsid w:val="009575CA"/>
    <w:rsid w:val="00957729"/>
    <w:rsid w:val="00960AD0"/>
    <w:rsid w:val="00960C30"/>
    <w:rsid w:val="0096172F"/>
    <w:rsid w:val="00963752"/>
    <w:rsid w:val="009641AC"/>
    <w:rsid w:val="009644C8"/>
    <w:rsid w:val="00964664"/>
    <w:rsid w:val="00964DAF"/>
    <w:rsid w:val="00966312"/>
    <w:rsid w:val="00966789"/>
    <w:rsid w:val="00966A7F"/>
    <w:rsid w:val="00967B19"/>
    <w:rsid w:val="00970E03"/>
    <w:rsid w:val="009716E9"/>
    <w:rsid w:val="00972E5E"/>
    <w:rsid w:val="00972EDF"/>
    <w:rsid w:val="00976AFF"/>
    <w:rsid w:val="00981CFF"/>
    <w:rsid w:val="009834CA"/>
    <w:rsid w:val="009835CD"/>
    <w:rsid w:val="00983CB7"/>
    <w:rsid w:val="00991A47"/>
    <w:rsid w:val="009924F6"/>
    <w:rsid w:val="00993371"/>
    <w:rsid w:val="009941E6"/>
    <w:rsid w:val="00995575"/>
    <w:rsid w:val="009A0357"/>
    <w:rsid w:val="009A0F4F"/>
    <w:rsid w:val="009A1F7E"/>
    <w:rsid w:val="009A36DA"/>
    <w:rsid w:val="009A3C5F"/>
    <w:rsid w:val="009A41D3"/>
    <w:rsid w:val="009A5FEC"/>
    <w:rsid w:val="009B0EAC"/>
    <w:rsid w:val="009B0EC1"/>
    <w:rsid w:val="009B1566"/>
    <w:rsid w:val="009C321E"/>
    <w:rsid w:val="009C337A"/>
    <w:rsid w:val="009C34D6"/>
    <w:rsid w:val="009C6398"/>
    <w:rsid w:val="009C6F75"/>
    <w:rsid w:val="009D0D2F"/>
    <w:rsid w:val="009D22E2"/>
    <w:rsid w:val="009D2462"/>
    <w:rsid w:val="009D32F1"/>
    <w:rsid w:val="009D35F8"/>
    <w:rsid w:val="009D4342"/>
    <w:rsid w:val="009D606B"/>
    <w:rsid w:val="009D71CD"/>
    <w:rsid w:val="009E04C9"/>
    <w:rsid w:val="009E0BF5"/>
    <w:rsid w:val="009E10F4"/>
    <w:rsid w:val="009E1221"/>
    <w:rsid w:val="009E13AA"/>
    <w:rsid w:val="009E3655"/>
    <w:rsid w:val="009E37BB"/>
    <w:rsid w:val="009F15C9"/>
    <w:rsid w:val="009F1873"/>
    <w:rsid w:val="009F1D70"/>
    <w:rsid w:val="009F2207"/>
    <w:rsid w:val="009F2900"/>
    <w:rsid w:val="009F3148"/>
    <w:rsid w:val="009F323B"/>
    <w:rsid w:val="009F32BA"/>
    <w:rsid w:val="009F4F8E"/>
    <w:rsid w:val="009F54F2"/>
    <w:rsid w:val="009F631A"/>
    <w:rsid w:val="00A01E16"/>
    <w:rsid w:val="00A022F5"/>
    <w:rsid w:val="00A02331"/>
    <w:rsid w:val="00A055EC"/>
    <w:rsid w:val="00A0584B"/>
    <w:rsid w:val="00A06D86"/>
    <w:rsid w:val="00A12D36"/>
    <w:rsid w:val="00A14352"/>
    <w:rsid w:val="00A15BBB"/>
    <w:rsid w:val="00A16570"/>
    <w:rsid w:val="00A16764"/>
    <w:rsid w:val="00A16E29"/>
    <w:rsid w:val="00A173F0"/>
    <w:rsid w:val="00A20B94"/>
    <w:rsid w:val="00A2259F"/>
    <w:rsid w:val="00A225A6"/>
    <w:rsid w:val="00A23564"/>
    <w:rsid w:val="00A25421"/>
    <w:rsid w:val="00A2572F"/>
    <w:rsid w:val="00A25AB7"/>
    <w:rsid w:val="00A25B92"/>
    <w:rsid w:val="00A26391"/>
    <w:rsid w:val="00A3004F"/>
    <w:rsid w:val="00A316FC"/>
    <w:rsid w:val="00A32EFD"/>
    <w:rsid w:val="00A3386F"/>
    <w:rsid w:val="00A34ACF"/>
    <w:rsid w:val="00A34F52"/>
    <w:rsid w:val="00A35C0F"/>
    <w:rsid w:val="00A362E6"/>
    <w:rsid w:val="00A36475"/>
    <w:rsid w:val="00A36EC9"/>
    <w:rsid w:val="00A376DA"/>
    <w:rsid w:val="00A37A05"/>
    <w:rsid w:val="00A37FEE"/>
    <w:rsid w:val="00A420A7"/>
    <w:rsid w:val="00A43A6C"/>
    <w:rsid w:val="00A46D97"/>
    <w:rsid w:val="00A475F7"/>
    <w:rsid w:val="00A47E7E"/>
    <w:rsid w:val="00A51137"/>
    <w:rsid w:val="00A54377"/>
    <w:rsid w:val="00A56C44"/>
    <w:rsid w:val="00A57AD8"/>
    <w:rsid w:val="00A6008A"/>
    <w:rsid w:val="00A614BD"/>
    <w:rsid w:val="00A6174E"/>
    <w:rsid w:val="00A62446"/>
    <w:rsid w:val="00A62904"/>
    <w:rsid w:val="00A63917"/>
    <w:rsid w:val="00A643F9"/>
    <w:rsid w:val="00A65701"/>
    <w:rsid w:val="00A65CCB"/>
    <w:rsid w:val="00A661B4"/>
    <w:rsid w:val="00A664FF"/>
    <w:rsid w:val="00A667EF"/>
    <w:rsid w:val="00A709E6"/>
    <w:rsid w:val="00A70D6A"/>
    <w:rsid w:val="00A71854"/>
    <w:rsid w:val="00A718DA"/>
    <w:rsid w:val="00A73C9F"/>
    <w:rsid w:val="00A74BAE"/>
    <w:rsid w:val="00A7522A"/>
    <w:rsid w:val="00A75CAC"/>
    <w:rsid w:val="00A76E0C"/>
    <w:rsid w:val="00A77A98"/>
    <w:rsid w:val="00A814F4"/>
    <w:rsid w:val="00A82EEB"/>
    <w:rsid w:val="00A82F09"/>
    <w:rsid w:val="00A83857"/>
    <w:rsid w:val="00A83DE4"/>
    <w:rsid w:val="00A85E2F"/>
    <w:rsid w:val="00A85F5D"/>
    <w:rsid w:val="00A91C07"/>
    <w:rsid w:val="00A91C8F"/>
    <w:rsid w:val="00A9377B"/>
    <w:rsid w:val="00A93AAA"/>
    <w:rsid w:val="00A93B40"/>
    <w:rsid w:val="00A93DC2"/>
    <w:rsid w:val="00A94357"/>
    <w:rsid w:val="00A94861"/>
    <w:rsid w:val="00AA059C"/>
    <w:rsid w:val="00AA07CC"/>
    <w:rsid w:val="00AA1D1F"/>
    <w:rsid w:val="00AA1F89"/>
    <w:rsid w:val="00AA2F3D"/>
    <w:rsid w:val="00AA4F2D"/>
    <w:rsid w:val="00AA62E7"/>
    <w:rsid w:val="00AA67FC"/>
    <w:rsid w:val="00AA7FA1"/>
    <w:rsid w:val="00AB1515"/>
    <w:rsid w:val="00AB1F68"/>
    <w:rsid w:val="00AB201A"/>
    <w:rsid w:val="00AB36B0"/>
    <w:rsid w:val="00AB3822"/>
    <w:rsid w:val="00AB62D5"/>
    <w:rsid w:val="00AB6E03"/>
    <w:rsid w:val="00AB7651"/>
    <w:rsid w:val="00AC1129"/>
    <w:rsid w:val="00AC1600"/>
    <w:rsid w:val="00AC1BF1"/>
    <w:rsid w:val="00AC1E33"/>
    <w:rsid w:val="00AC26B2"/>
    <w:rsid w:val="00AC2FFC"/>
    <w:rsid w:val="00AC3844"/>
    <w:rsid w:val="00AC4163"/>
    <w:rsid w:val="00AC4651"/>
    <w:rsid w:val="00AC4B9D"/>
    <w:rsid w:val="00AC528E"/>
    <w:rsid w:val="00AC5320"/>
    <w:rsid w:val="00AC5D7A"/>
    <w:rsid w:val="00AC5D7E"/>
    <w:rsid w:val="00AC6FE2"/>
    <w:rsid w:val="00AC7305"/>
    <w:rsid w:val="00AC7C5A"/>
    <w:rsid w:val="00AD09C5"/>
    <w:rsid w:val="00AD0AA2"/>
    <w:rsid w:val="00AD2267"/>
    <w:rsid w:val="00AD326B"/>
    <w:rsid w:val="00AD6B68"/>
    <w:rsid w:val="00AE1D1A"/>
    <w:rsid w:val="00AE33EF"/>
    <w:rsid w:val="00AE37A1"/>
    <w:rsid w:val="00AE4F4A"/>
    <w:rsid w:val="00AE70C8"/>
    <w:rsid w:val="00AE7BFD"/>
    <w:rsid w:val="00AF01FF"/>
    <w:rsid w:val="00AF0448"/>
    <w:rsid w:val="00AF05F0"/>
    <w:rsid w:val="00AF11F7"/>
    <w:rsid w:val="00AF14F7"/>
    <w:rsid w:val="00AF25EA"/>
    <w:rsid w:val="00AF3804"/>
    <w:rsid w:val="00AF3A17"/>
    <w:rsid w:val="00AF3B51"/>
    <w:rsid w:val="00AF45BD"/>
    <w:rsid w:val="00AF6DAC"/>
    <w:rsid w:val="00B007DF"/>
    <w:rsid w:val="00B01DCF"/>
    <w:rsid w:val="00B02149"/>
    <w:rsid w:val="00B04926"/>
    <w:rsid w:val="00B07DFC"/>
    <w:rsid w:val="00B1122F"/>
    <w:rsid w:val="00B11CAE"/>
    <w:rsid w:val="00B11E26"/>
    <w:rsid w:val="00B12000"/>
    <w:rsid w:val="00B124F1"/>
    <w:rsid w:val="00B137AB"/>
    <w:rsid w:val="00B13D62"/>
    <w:rsid w:val="00B14FD2"/>
    <w:rsid w:val="00B15550"/>
    <w:rsid w:val="00B15DB2"/>
    <w:rsid w:val="00B165E0"/>
    <w:rsid w:val="00B17979"/>
    <w:rsid w:val="00B2485D"/>
    <w:rsid w:val="00B2530A"/>
    <w:rsid w:val="00B25687"/>
    <w:rsid w:val="00B25D3C"/>
    <w:rsid w:val="00B27BEF"/>
    <w:rsid w:val="00B31C19"/>
    <w:rsid w:val="00B3295C"/>
    <w:rsid w:val="00B33CAE"/>
    <w:rsid w:val="00B34B48"/>
    <w:rsid w:val="00B3538F"/>
    <w:rsid w:val="00B3790E"/>
    <w:rsid w:val="00B37D88"/>
    <w:rsid w:val="00B41173"/>
    <w:rsid w:val="00B43E19"/>
    <w:rsid w:val="00B4512C"/>
    <w:rsid w:val="00B45A0B"/>
    <w:rsid w:val="00B46976"/>
    <w:rsid w:val="00B479D9"/>
    <w:rsid w:val="00B47ECE"/>
    <w:rsid w:val="00B47F91"/>
    <w:rsid w:val="00B50B9D"/>
    <w:rsid w:val="00B51819"/>
    <w:rsid w:val="00B5263B"/>
    <w:rsid w:val="00B55FE3"/>
    <w:rsid w:val="00B56787"/>
    <w:rsid w:val="00B5688E"/>
    <w:rsid w:val="00B575F5"/>
    <w:rsid w:val="00B60097"/>
    <w:rsid w:val="00B63025"/>
    <w:rsid w:val="00B6597E"/>
    <w:rsid w:val="00B661E9"/>
    <w:rsid w:val="00B671A3"/>
    <w:rsid w:val="00B67289"/>
    <w:rsid w:val="00B7083D"/>
    <w:rsid w:val="00B715D9"/>
    <w:rsid w:val="00B74C74"/>
    <w:rsid w:val="00B754A6"/>
    <w:rsid w:val="00B7606E"/>
    <w:rsid w:val="00B80114"/>
    <w:rsid w:val="00B801B4"/>
    <w:rsid w:val="00B80247"/>
    <w:rsid w:val="00B827E1"/>
    <w:rsid w:val="00B82A26"/>
    <w:rsid w:val="00B82FAB"/>
    <w:rsid w:val="00B83BFB"/>
    <w:rsid w:val="00B83C6E"/>
    <w:rsid w:val="00B83E4A"/>
    <w:rsid w:val="00B8422D"/>
    <w:rsid w:val="00B84285"/>
    <w:rsid w:val="00B84D10"/>
    <w:rsid w:val="00B870D2"/>
    <w:rsid w:val="00B90D7F"/>
    <w:rsid w:val="00B92EF6"/>
    <w:rsid w:val="00B93089"/>
    <w:rsid w:val="00B935B9"/>
    <w:rsid w:val="00B96055"/>
    <w:rsid w:val="00B96488"/>
    <w:rsid w:val="00B96AEE"/>
    <w:rsid w:val="00B96B95"/>
    <w:rsid w:val="00BA175F"/>
    <w:rsid w:val="00BA25B3"/>
    <w:rsid w:val="00BA3672"/>
    <w:rsid w:val="00BA37FD"/>
    <w:rsid w:val="00BA63E6"/>
    <w:rsid w:val="00BA6D12"/>
    <w:rsid w:val="00BB04BB"/>
    <w:rsid w:val="00BB3110"/>
    <w:rsid w:val="00BB3432"/>
    <w:rsid w:val="00BB512F"/>
    <w:rsid w:val="00BB61F0"/>
    <w:rsid w:val="00BB7C08"/>
    <w:rsid w:val="00BC0FFD"/>
    <w:rsid w:val="00BC1E09"/>
    <w:rsid w:val="00BC21F7"/>
    <w:rsid w:val="00BC27CE"/>
    <w:rsid w:val="00BC389A"/>
    <w:rsid w:val="00BC46B1"/>
    <w:rsid w:val="00BC55AB"/>
    <w:rsid w:val="00BC5AFF"/>
    <w:rsid w:val="00BC6EB5"/>
    <w:rsid w:val="00BC77E1"/>
    <w:rsid w:val="00BD089F"/>
    <w:rsid w:val="00BD1ACE"/>
    <w:rsid w:val="00BD2B5A"/>
    <w:rsid w:val="00BD3C5B"/>
    <w:rsid w:val="00BD4DB3"/>
    <w:rsid w:val="00BD637F"/>
    <w:rsid w:val="00BE01E9"/>
    <w:rsid w:val="00BE179C"/>
    <w:rsid w:val="00BE1B70"/>
    <w:rsid w:val="00BE335C"/>
    <w:rsid w:val="00BE33C0"/>
    <w:rsid w:val="00BE6119"/>
    <w:rsid w:val="00BE6AC9"/>
    <w:rsid w:val="00BE7ADA"/>
    <w:rsid w:val="00BE7C7E"/>
    <w:rsid w:val="00BF234E"/>
    <w:rsid w:val="00BF32EF"/>
    <w:rsid w:val="00BF5B14"/>
    <w:rsid w:val="00BF5B32"/>
    <w:rsid w:val="00C00A17"/>
    <w:rsid w:val="00C00B9A"/>
    <w:rsid w:val="00C0171B"/>
    <w:rsid w:val="00C032EF"/>
    <w:rsid w:val="00C03E2C"/>
    <w:rsid w:val="00C047A3"/>
    <w:rsid w:val="00C07AB9"/>
    <w:rsid w:val="00C1162A"/>
    <w:rsid w:val="00C11CD5"/>
    <w:rsid w:val="00C12A2B"/>
    <w:rsid w:val="00C13E6D"/>
    <w:rsid w:val="00C154B2"/>
    <w:rsid w:val="00C15DAE"/>
    <w:rsid w:val="00C172A9"/>
    <w:rsid w:val="00C17671"/>
    <w:rsid w:val="00C20123"/>
    <w:rsid w:val="00C229C6"/>
    <w:rsid w:val="00C234FD"/>
    <w:rsid w:val="00C3191C"/>
    <w:rsid w:val="00C32F73"/>
    <w:rsid w:val="00C3307A"/>
    <w:rsid w:val="00C338F6"/>
    <w:rsid w:val="00C34B2A"/>
    <w:rsid w:val="00C34E15"/>
    <w:rsid w:val="00C35A7D"/>
    <w:rsid w:val="00C36987"/>
    <w:rsid w:val="00C36DA9"/>
    <w:rsid w:val="00C4168E"/>
    <w:rsid w:val="00C4274E"/>
    <w:rsid w:val="00C43D63"/>
    <w:rsid w:val="00C44A56"/>
    <w:rsid w:val="00C465FD"/>
    <w:rsid w:val="00C50437"/>
    <w:rsid w:val="00C51B9C"/>
    <w:rsid w:val="00C5276C"/>
    <w:rsid w:val="00C53F4A"/>
    <w:rsid w:val="00C55C97"/>
    <w:rsid w:val="00C56003"/>
    <w:rsid w:val="00C56345"/>
    <w:rsid w:val="00C56941"/>
    <w:rsid w:val="00C57152"/>
    <w:rsid w:val="00C60F1E"/>
    <w:rsid w:val="00C701D8"/>
    <w:rsid w:val="00C70590"/>
    <w:rsid w:val="00C70759"/>
    <w:rsid w:val="00C70901"/>
    <w:rsid w:val="00C7180A"/>
    <w:rsid w:val="00C7337B"/>
    <w:rsid w:val="00C741F6"/>
    <w:rsid w:val="00C7442F"/>
    <w:rsid w:val="00C74664"/>
    <w:rsid w:val="00C74A0B"/>
    <w:rsid w:val="00C7719C"/>
    <w:rsid w:val="00C8144C"/>
    <w:rsid w:val="00C81A52"/>
    <w:rsid w:val="00C82E3E"/>
    <w:rsid w:val="00C848F9"/>
    <w:rsid w:val="00C85770"/>
    <w:rsid w:val="00C8651F"/>
    <w:rsid w:val="00C8686B"/>
    <w:rsid w:val="00C86E3A"/>
    <w:rsid w:val="00C86EFD"/>
    <w:rsid w:val="00C87472"/>
    <w:rsid w:val="00C87D08"/>
    <w:rsid w:val="00C902E6"/>
    <w:rsid w:val="00C914B9"/>
    <w:rsid w:val="00C918F8"/>
    <w:rsid w:val="00C92F80"/>
    <w:rsid w:val="00C95322"/>
    <w:rsid w:val="00C9593D"/>
    <w:rsid w:val="00C97B3B"/>
    <w:rsid w:val="00CA22D1"/>
    <w:rsid w:val="00CA28C7"/>
    <w:rsid w:val="00CA34C0"/>
    <w:rsid w:val="00CA4156"/>
    <w:rsid w:val="00CA426B"/>
    <w:rsid w:val="00CB0DCB"/>
    <w:rsid w:val="00CB0E64"/>
    <w:rsid w:val="00CB2A24"/>
    <w:rsid w:val="00CB4283"/>
    <w:rsid w:val="00CB44C1"/>
    <w:rsid w:val="00CB5357"/>
    <w:rsid w:val="00CB6121"/>
    <w:rsid w:val="00CB6EFB"/>
    <w:rsid w:val="00CB722C"/>
    <w:rsid w:val="00CC030A"/>
    <w:rsid w:val="00CC20BC"/>
    <w:rsid w:val="00CC66E6"/>
    <w:rsid w:val="00CD137B"/>
    <w:rsid w:val="00CD21E4"/>
    <w:rsid w:val="00CD30C0"/>
    <w:rsid w:val="00CD37DC"/>
    <w:rsid w:val="00CD5085"/>
    <w:rsid w:val="00CD558C"/>
    <w:rsid w:val="00CE0635"/>
    <w:rsid w:val="00CE19BC"/>
    <w:rsid w:val="00CE1FBD"/>
    <w:rsid w:val="00CE3500"/>
    <w:rsid w:val="00CE3C71"/>
    <w:rsid w:val="00CE4DA9"/>
    <w:rsid w:val="00CE63C1"/>
    <w:rsid w:val="00CE7456"/>
    <w:rsid w:val="00CF040D"/>
    <w:rsid w:val="00CF18FE"/>
    <w:rsid w:val="00CF316B"/>
    <w:rsid w:val="00CF3281"/>
    <w:rsid w:val="00CF388B"/>
    <w:rsid w:val="00CF3C3E"/>
    <w:rsid w:val="00CF7895"/>
    <w:rsid w:val="00D00BA8"/>
    <w:rsid w:val="00D010C0"/>
    <w:rsid w:val="00D0286C"/>
    <w:rsid w:val="00D04323"/>
    <w:rsid w:val="00D04B50"/>
    <w:rsid w:val="00D0721C"/>
    <w:rsid w:val="00D1386F"/>
    <w:rsid w:val="00D14FA6"/>
    <w:rsid w:val="00D1616F"/>
    <w:rsid w:val="00D161ED"/>
    <w:rsid w:val="00D16FDA"/>
    <w:rsid w:val="00D20953"/>
    <w:rsid w:val="00D21F37"/>
    <w:rsid w:val="00D22143"/>
    <w:rsid w:val="00D24E02"/>
    <w:rsid w:val="00D25F7D"/>
    <w:rsid w:val="00D27932"/>
    <w:rsid w:val="00D33938"/>
    <w:rsid w:val="00D345D1"/>
    <w:rsid w:val="00D35B56"/>
    <w:rsid w:val="00D3690F"/>
    <w:rsid w:val="00D36B92"/>
    <w:rsid w:val="00D40C55"/>
    <w:rsid w:val="00D41A93"/>
    <w:rsid w:val="00D41D1E"/>
    <w:rsid w:val="00D42378"/>
    <w:rsid w:val="00D46A05"/>
    <w:rsid w:val="00D474C0"/>
    <w:rsid w:val="00D526FD"/>
    <w:rsid w:val="00D52E42"/>
    <w:rsid w:val="00D60B5D"/>
    <w:rsid w:val="00D613E3"/>
    <w:rsid w:val="00D61EA5"/>
    <w:rsid w:val="00D6326F"/>
    <w:rsid w:val="00D64EBA"/>
    <w:rsid w:val="00D708F1"/>
    <w:rsid w:val="00D71773"/>
    <w:rsid w:val="00D71C30"/>
    <w:rsid w:val="00D72940"/>
    <w:rsid w:val="00D73717"/>
    <w:rsid w:val="00D7371B"/>
    <w:rsid w:val="00D7475E"/>
    <w:rsid w:val="00D748F0"/>
    <w:rsid w:val="00D76BEC"/>
    <w:rsid w:val="00D77332"/>
    <w:rsid w:val="00D82162"/>
    <w:rsid w:val="00D83F28"/>
    <w:rsid w:val="00D84F12"/>
    <w:rsid w:val="00D86C83"/>
    <w:rsid w:val="00D87157"/>
    <w:rsid w:val="00D8720F"/>
    <w:rsid w:val="00D872DF"/>
    <w:rsid w:val="00D90964"/>
    <w:rsid w:val="00D909F9"/>
    <w:rsid w:val="00D919BE"/>
    <w:rsid w:val="00D91EA4"/>
    <w:rsid w:val="00D9206F"/>
    <w:rsid w:val="00D923C2"/>
    <w:rsid w:val="00D96EC5"/>
    <w:rsid w:val="00DA08F4"/>
    <w:rsid w:val="00DA18BA"/>
    <w:rsid w:val="00DA24EA"/>
    <w:rsid w:val="00DA4333"/>
    <w:rsid w:val="00DA4BF4"/>
    <w:rsid w:val="00DA5D2D"/>
    <w:rsid w:val="00DA6BE8"/>
    <w:rsid w:val="00DA7929"/>
    <w:rsid w:val="00DA7EDB"/>
    <w:rsid w:val="00DB0E2A"/>
    <w:rsid w:val="00DB15A2"/>
    <w:rsid w:val="00DB22D6"/>
    <w:rsid w:val="00DB3734"/>
    <w:rsid w:val="00DB4303"/>
    <w:rsid w:val="00DB5A3F"/>
    <w:rsid w:val="00DB739A"/>
    <w:rsid w:val="00DC0B56"/>
    <w:rsid w:val="00DC217A"/>
    <w:rsid w:val="00DC3C1E"/>
    <w:rsid w:val="00DC3C4A"/>
    <w:rsid w:val="00DC3E10"/>
    <w:rsid w:val="00DC3ECC"/>
    <w:rsid w:val="00DC4492"/>
    <w:rsid w:val="00DC484D"/>
    <w:rsid w:val="00DC48DA"/>
    <w:rsid w:val="00DC59FA"/>
    <w:rsid w:val="00DC6D9A"/>
    <w:rsid w:val="00DC6FC4"/>
    <w:rsid w:val="00DD0A90"/>
    <w:rsid w:val="00DD15AD"/>
    <w:rsid w:val="00DD1AA4"/>
    <w:rsid w:val="00DD2455"/>
    <w:rsid w:val="00DD258F"/>
    <w:rsid w:val="00DD3D7B"/>
    <w:rsid w:val="00DD583F"/>
    <w:rsid w:val="00DD5C54"/>
    <w:rsid w:val="00DD7E49"/>
    <w:rsid w:val="00DE02D7"/>
    <w:rsid w:val="00DE33A4"/>
    <w:rsid w:val="00DE3C16"/>
    <w:rsid w:val="00DE4140"/>
    <w:rsid w:val="00DE684B"/>
    <w:rsid w:val="00DE692B"/>
    <w:rsid w:val="00DE7103"/>
    <w:rsid w:val="00DE7AD5"/>
    <w:rsid w:val="00DF4D04"/>
    <w:rsid w:val="00DF5BB2"/>
    <w:rsid w:val="00DF7D2E"/>
    <w:rsid w:val="00E00323"/>
    <w:rsid w:val="00E00F59"/>
    <w:rsid w:val="00E017ED"/>
    <w:rsid w:val="00E02816"/>
    <w:rsid w:val="00E03211"/>
    <w:rsid w:val="00E0342A"/>
    <w:rsid w:val="00E0410C"/>
    <w:rsid w:val="00E04948"/>
    <w:rsid w:val="00E05B5F"/>
    <w:rsid w:val="00E067D5"/>
    <w:rsid w:val="00E07081"/>
    <w:rsid w:val="00E073FB"/>
    <w:rsid w:val="00E077C9"/>
    <w:rsid w:val="00E079BE"/>
    <w:rsid w:val="00E1095A"/>
    <w:rsid w:val="00E10E22"/>
    <w:rsid w:val="00E11720"/>
    <w:rsid w:val="00E11A15"/>
    <w:rsid w:val="00E12244"/>
    <w:rsid w:val="00E131CD"/>
    <w:rsid w:val="00E13A8F"/>
    <w:rsid w:val="00E15AEE"/>
    <w:rsid w:val="00E16BC1"/>
    <w:rsid w:val="00E17CF0"/>
    <w:rsid w:val="00E204E2"/>
    <w:rsid w:val="00E2167A"/>
    <w:rsid w:val="00E22585"/>
    <w:rsid w:val="00E22E2F"/>
    <w:rsid w:val="00E23AF1"/>
    <w:rsid w:val="00E25528"/>
    <w:rsid w:val="00E25AC1"/>
    <w:rsid w:val="00E3075A"/>
    <w:rsid w:val="00E30786"/>
    <w:rsid w:val="00E3178B"/>
    <w:rsid w:val="00E318D6"/>
    <w:rsid w:val="00E3285E"/>
    <w:rsid w:val="00E35BEF"/>
    <w:rsid w:val="00E37125"/>
    <w:rsid w:val="00E376B5"/>
    <w:rsid w:val="00E37FE1"/>
    <w:rsid w:val="00E442FD"/>
    <w:rsid w:val="00E44FAD"/>
    <w:rsid w:val="00E4788F"/>
    <w:rsid w:val="00E51136"/>
    <w:rsid w:val="00E51E33"/>
    <w:rsid w:val="00E51FCF"/>
    <w:rsid w:val="00E52512"/>
    <w:rsid w:val="00E53263"/>
    <w:rsid w:val="00E532F3"/>
    <w:rsid w:val="00E53607"/>
    <w:rsid w:val="00E540F8"/>
    <w:rsid w:val="00E548CA"/>
    <w:rsid w:val="00E54A74"/>
    <w:rsid w:val="00E55766"/>
    <w:rsid w:val="00E55CCA"/>
    <w:rsid w:val="00E569FE"/>
    <w:rsid w:val="00E56B4D"/>
    <w:rsid w:val="00E60BE7"/>
    <w:rsid w:val="00E6134C"/>
    <w:rsid w:val="00E613B8"/>
    <w:rsid w:val="00E61D2B"/>
    <w:rsid w:val="00E6304F"/>
    <w:rsid w:val="00E63385"/>
    <w:rsid w:val="00E64E67"/>
    <w:rsid w:val="00E71976"/>
    <w:rsid w:val="00E72A5B"/>
    <w:rsid w:val="00E731EA"/>
    <w:rsid w:val="00E73AA5"/>
    <w:rsid w:val="00E73B90"/>
    <w:rsid w:val="00E74A9C"/>
    <w:rsid w:val="00E752F6"/>
    <w:rsid w:val="00E778B4"/>
    <w:rsid w:val="00E779DC"/>
    <w:rsid w:val="00E81297"/>
    <w:rsid w:val="00E84646"/>
    <w:rsid w:val="00E856C5"/>
    <w:rsid w:val="00E873EE"/>
    <w:rsid w:val="00E87CE8"/>
    <w:rsid w:val="00E910E4"/>
    <w:rsid w:val="00E91A80"/>
    <w:rsid w:val="00E93CD4"/>
    <w:rsid w:val="00E94265"/>
    <w:rsid w:val="00E94401"/>
    <w:rsid w:val="00E94538"/>
    <w:rsid w:val="00E94543"/>
    <w:rsid w:val="00E94775"/>
    <w:rsid w:val="00E960E8"/>
    <w:rsid w:val="00E977B6"/>
    <w:rsid w:val="00EA109A"/>
    <w:rsid w:val="00EA1AE3"/>
    <w:rsid w:val="00EA250A"/>
    <w:rsid w:val="00EA27B4"/>
    <w:rsid w:val="00EA2B91"/>
    <w:rsid w:val="00EA7A3E"/>
    <w:rsid w:val="00EA7B27"/>
    <w:rsid w:val="00EB16BB"/>
    <w:rsid w:val="00EB3193"/>
    <w:rsid w:val="00EB3D5B"/>
    <w:rsid w:val="00EB4AB3"/>
    <w:rsid w:val="00EB633D"/>
    <w:rsid w:val="00EC00A1"/>
    <w:rsid w:val="00EC02B5"/>
    <w:rsid w:val="00EC0D2F"/>
    <w:rsid w:val="00EC1DC9"/>
    <w:rsid w:val="00EC3493"/>
    <w:rsid w:val="00EC35AC"/>
    <w:rsid w:val="00EC6AF8"/>
    <w:rsid w:val="00EC77E9"/>
    <w:rsid w:val="00ED08EA"/>
    <w:rsid w:val="00ED114F"/>
    <w:rsid w:val="00ED1330"/>
    <w:rsid w:val="00ED16AA"/>
    <w:rsid w:val="00ED1C72"/>
    <w:rsid w:val="00ED342D"/>
    <w:rsid w:val="00ED40CB"/>
    <w:rsid w:val="00ED5E05"/>
    <w:rsid w:val="00ED5EEE"/>
    <w:rsid w:val="00ED6036"/>
    <w:rsid w:val="00ED70A3"/>
    <w:rsid w:val="00ED7C08"/>
    <w:rsid w:val="00EE117E"/>
    <w:rsid w:val="00EE5236"/>
    <w:rsid w:val="00EE5DD9"/>
    <w:rsid w:val="00EE64D6"/>
    <w:rsid w:val="00EE6C8D"/>
    <w:rsid w:val="00EF0227"/>
    <w:rsid w:val="00EF2A5C"/>
    <w:rsid w:val="00EF30C0"/>
    <w:rsid w:val="00EF37E3"/>
    <w:rsid w:val="00EF411A"/>
    <w:rsid w:val="00EF4231"/>
    <w:rsid w:val="00EF52B5"/>
    <w:rsid w:val="00EF7B6E"/>
    <w:rsid w:val="00F0502C"/>
    <w:rsid w:val="00F0668A"/>
    <w:rsid w:val="00F102AE"/>
    <w:rsid w:val="00F110EA"/>
    <w:rsid w:val="00F12D38"/>
    <w:rsid w:val="00F13148"/>
    <w:rsid w:val="00F131EC"/>
    <w:rsid w:val="00F13D31"/>
    <w:rsid w:val="00F13EF9"/>
    <w:rsid w:val="00F14BC7"/>
    <w:rsid w:val="00F153E1"/>
    <w:rsid w:val="00F160B8"/>
    <w:rsid w:val="00F167FE"/>
    <w:rsid w:val="00F21104"/>
    <w:rsid w:val="00F23B30"/>
    <w:rsid w:val="00F247B9"/>
    <w:rsid w:val="00F2549D"/>
    <w:rsid w:val="00F264F5"/>
    <w:rsid w:val="00F26860"/>
    <w:rsid w:val="00F26C36"/>
    <w:rsid w:val="00F2781C"/>
    <w:rsid w:val="00F30058"/>
    <w:rsid w:val="00F3026E"/>
    <w:rsid w:val="00F3391A"/>
    <w:rsid w:val="00F33927"/>
    <w:rsid w:val="00F34A8D"/>
    <w:rsid w:val="00F35702"/>
    <w:rsid w:val="00F359EC"/>
    <w:rsid w:val="00F35DA1"/>
    <w:rsid w:val="00F40186"/>
    <w:rsid w:val="00F4061A"/>
    <w:rsid w:val="00F41019"/>
    <w:rsid w:val="00F42B2C"/>
    <w:rsid w:val="00F44E01"/>
    <w:rsid w:val="00F452CF"/>
    <w:rsid w:val="00F46AF9"/>
    <w:rsid w:val="00F46C7B"/>
    <w:rsid w:val="00F46D7A"/>
    <w:rsid w:val="00F46DFE"/>
    <w:rsid w:val="00F47C07"/>
    <w:rsid w:val="00F50A61"/>
    <w:rsid w:val="00F51F70"/>
    <w:rsid w:val="00F52CE8"/>
    <w:rsid w:val="00F52FC6"/>
    <w:rsid w:val="00F53631"/>
    <w:rsid w:val="00F54158"/>
    <w:rsid w:val="00F548A1"/>
    <w:rsid w:val="00F55549"/>
    <w:rsid w:val="00F55CB9"/>
    <w:rsid w:val="00F5625C"/>
    <w:rsid w:val="00F5640D"/>
    <w:rsid w:val="00F56BA7"/>
    <w:rsid w:val="00F57209"/>
    <w:rsid w:val="00F62109"/>
    <w:rsid w:val="00F62F41"/>
    <w:rsid w:val="00F6476A"/>
    <w:rsid w:val="00F6564A"/>
    <w:rsid w:val="00F65C9A"/>
    <w:rsid w:val="00F66AD0"/>
    <w:rsid w:val="00F671AA"/>
    <w:rsid w:val="00F708F6"/>
    <w:rsid w:val="00F70EFB"/>
    <w:rsid w:val="00F73CD9"/>
    <w:rsid w:val="00F74B85"/>
    <w:rsid w:val="00F804CA"/>
    <w:rsid w:val="00F8111E"/>
    <w:rsid w:val="00F81758"/>
    <w:rsid w:val="00F84C00"/>
    <w:rsid w:val="00F85123"/>
    <w:rsid w:val="00F86694"/>
    <w:rsid w:val="00F87A0D"/>
    <w:rsid w:val="00F94243"/>
    <w:rsid w:val="00F95671"/>
    <w:rsid w:val="00F95FAC"/>
    <w:rsid w:val="00F973D8"/>
    <w:rsid w:val="00FA05CD"/>
    <w:rsid w:val="00FA07D1"/>
    <w:rsid w:val="00FA0801"/>
    <w:rsid w:val="00FA1579"/>
    <w:rsid w:val="00FA2002"/>
    <w:rsid w:val="00FA2C8D"/>
    <w:rsid w:val="00FA322B"/>
    <w:rsid w:val="00FA36DB"/>
    <w:rsid w:val="00FA4AD9"/>
    <w:rsid w:val="00FA56A6"/>
    <w:rsid w:val="00FB1D54"/>
    <w:rsid w:val="00FC19FC"/>
    <w:rsid w:val="00FC1BC0"/>
    <w:rsid w:val="00FC2DF8"/>
    <w:rsid w:val="00FC3022"/>
    <w:rsid w:val="00FC3F23"/>
    <w:rsid w:val="00FC44C7"/>
    <w:rsid w:val="00FC47F9"/>
    <w:rsid w:val="00FC6594"/>
    <w:rsid w:val="00FC738D"/>
    <w:rsid w:val="00FC7540"/>
    <w:rsid w:val="00FD12CC"/>
    <w:rsid w:val="00FD1E0D"/>
    <w:rsid w:val="00FD4D7A"/>
    <w:rsid w:val="00FD62BB"/>
    <w:rsid w:val="00FD6A4F"/>
    <w:rsid w:val="00FD6AB9"/>
    <w:rsid w:val="00FD6EB0"/>
    <w:rsid w:val="00FD6EE8"/>
    <w:rsid w:val="00FE1D89"/>
    <w:rsid w:val="00FE35E5"/>
    <w:rsid w:val="00FE3BE1"/>
    <w:rsid w:val="00FE4ADD"/>
    <w:rsid w:val="00FE5868"/>
    <w:rsid w:val="00FE654D"/>
    <w:rsid w:val="00FE7F6E"/>
    <w:rsid w:val="00FF339C"/>
    <w:rsid w:val="00FF43D4"/>
    <w:rsid w:val="00FF7309"/>
    <w:rsid w:val="00FF7612"/>
    <w:rsid w:val="00FF7E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B1D2"/>
  <w15:chartTrackingRefBased/>
  <w15:docId w15:val="{681069D5-7B14-4A15-B3EA-44851BB5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619"/>
    <w:pPr>
      <w:spacing w:after="0" w:line="260" w:lineRule="atLeast"/>
    </w:pPr>
    <w:rPr>
      <w:rFonts w:ascii="Georgia" w:eastAsia="Times New Roman" w:hAnsi="Georgia" w:cs="Times New Roman"/>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rsid w:val="00456619"/>
    <w:pPr>
      <w:tabs>
        <w:tab w:val="center" w:pos="4819"/>
        <w:tab w:val="right" w:pos="9638"/>
      </w:tabs>
    </w:pPr>
  </w:style>
  <w:style w:type="character" w:customStyle="1" w:styleId="SidehovedTegn">
    <w:name w:val="Sidehoved Tegn"/>
    <w:basedOn w:val="Standardskrifttypeiafsnit"/>
    <w:link w:val="Sidehoved"/>
    <w:uiPriority w:val="99"/>
    <w:semiHidden/>
    <w:rsid w:val="00456619"/>
    <w:rPr>
      <w:rFonts w:ascii="Georgia" w:eastAsia="Times New Roman" w:hAnsi="Georgia" w:cs="Times New Roman"/>
      <w:sz w:val="20"/>
      <w:szCs w:val="20"/>
      <w:lang w:eastAsia="da-DK"/>
    </w:rPr>
  </w:style>
  <w:style w:type="paragraph" w:styleId="Sidefod">
    <w:name w:val="footer"/>
    <w:basedOn w:val="Normal"/>
    <w:link w:val="SidefodTegn"/>
    <w:uiPriority w:val="99"/>
    <w:semiHidden/>
    <w:rsid w:val="00456619"/>
    <w:pPr>
      <w:tabs>
        <w:tab w:val="center" w:pos="4819"/>
        <w:tab w:val="right" w:pos="9638"/>
      </w:tabs>
      <w:spacing w:line="168" w:lineRule="atLeast"/>
      <w:ind w:right="567"/>
    </w:pPr>
    <w:rPr>
      <w:sz w:val="14"/>
    </w:rPr>
  </w:style>
  <w:style w:type="character" w:customStyle="1" w:styleId="SidefodTegn">
    <w:name w:val="Sidefod Tegn"/>
    <w:basedOn w:val="Standardskrifttypeiafsnit"/>
    <w:link w:val="Sidefod"/>
    <w:uiPriority w:val="99"/>
    <w:semiHidden/>
    <w:rsid w:val="00456619"/>
    <w:rPr>
      <w:rFonts w:ascii="Georgia" w:eastAsia="Times New Roman" w:hAnsi="Georgia" w:cs="Times New Roman"/>
      <w:sz w:val="14"/>
      <w:szCs w:val="20"/>
      <w:lang w:eastAsia="da-DK"/>
    </w:rPr>
  </w:style>
  <w:style w:type="character" w:styleId="Sidetal">
    <w:name w:val="page number"/>
    <w:basedOn w:val="Standardskrifttypeiafsnit"/>
    <w:uiPriority w:val="99"/>
    <w:semiHidden/>
    <w:rsid w:val="00456619"/>
    <w:rPr>
      <w:rFonts w:ascii="Georgia" w:hAnsi="Georgia"/>
      <w:sz w:val="20"/>
    </w:rPr>
  </w:style>
  <w:style w:type="table" w:styleId="Tabel-Gitter">
    <w:name w:val="Table Grid"/>
    <w:basedOn w:val="Tabel-Normal"/>
    <w:uiPriority w:val="59"/>
    <w:rsid w:val="00456619"/>
    <w:pPr>
      <w:spacing w:after="0" w:line="260" w:lineRule="atLeast"/>
    </w:pPr>
    <w:rPr>
      <w:rFonts w:ascii="Georgia" w:eastAsia="Times New Roman" w:hAnsi="Georgia"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456619"/>
    <w:rPr>
      <w:rFonts w:ascii="Arial" w:hAnsi="Arial"/>
      <w:sz w:val="22"/>
      <w:vertAlign w:val="superscript"/>
      <w:lang w:val="da-DK"/>
    </w:rPr>
  </w:style>
  <w:style w:type="paragraph" w:styleId="Fodnotetekst">
    <w:name w:val="footnote text"/>
    <w:basedOn w:val="Normal"/>
    <w:link w:val="FodnotetekstTegn"/>
    <w:uiPriority w:val="9"/>
    <w:semiHidden/>
    <w:rsid w:val="00456619"/>
    <w:rPr>
      <w:sz w:val="18"/>
    </w:rPr>
  </w:style>
  <w:style w:type="character" w:customStyle="1" w:styleId="FodnotetekstTegn">
    <w:name w:val="Fodnotetekst Tegn"/>
    <w:basedOn w:val="Standardskrifttypeiafsnit"/>
    <w:link w:val="Fodnotetekst"/>
    <w:uiPriority w:val="9"/>
    <w:semiHidden/>
    <w:rsid w:val="00456619"/>
    <w:rPr>
      <w:rFonts w:ascii="Georgia" w:eastAsia="Times New Roman" w:hAnsi="Georgia" w:cs="Times New Roman"/>
      <w:sz w:val="18"/>
      <w:szCs w:val="20"/>
      <w:lang w:eastAsia="da-DK"/>
    </w:rPr>
  </w:style>
  <w:style w:type="character" w:styleId="Hyperlink">
    <w:name w:val="Hyperlink"/>
    <w:basedOn w:val="Standardskrifttypeiafsnit"/>
    <w:uiPriority w:val="9"/>
    <w:semiHidden/>
    <w:rsid w:val="00456619"/>
    <w:rPr>
      <w:color w:val="0563C1" w:themeColor="hyperlink"/>
      <w:u w:val="single"/>
    </w:rPr>
  </w:style>
  <w:style w:type="paragraph" w:styleId="Opstilling-punkttegn">
    <w:name w:val="List Bullet"/>
    <w:basedOn w:val="Normal"/>
    <w:uiPriority w:val="2"/>
    <w:qFormat/>
    <w:rsid w:val="00456619"/>
    <w:pPr>
      <w:numPr>
        <w:numId w:val="1"/>
      </w:numPr>
      <w:contextualSpacing/>
    </w:pPr>
  </w:style>
  <w:style w:type="paragraph" w:styleId="Listeafsnit">
    <w:name w:val="List Paragraph"/>
    <w:basedOn w:val="Normal"/>
    <w:uiPriority w:val="34"/>
    <w:qFormat/>
    <w:rsid w:val="00456619"/>
    <w:pPr>
      <w:ind w:left="720"/>
      <w:contextualSpacing/>
    </w:pPr>
  </w:style>
  <w:style w:type="paragraph" w:customStyle="1" w:styleId="DocumentName">
    <w:name w:val="Document Name"/>
    <w:basedOn w:val="Sidehoved"/>
    <w:uiPriority w:val="8"/>
    <w:semiHidden/>
    <w:qFormat/>
    <w:rsid w:val="00456619"/>
    <w:rPr>
      <w:caps/>
    </w:rPr>
  </w:style>
  <w:style w:type="paragraph" w:customStyle="1" w:styleId="Default">
    <w:name w:val="Default"/>
    <w:rsid w:val="00456619"/>
    <w:pPr>
      <w:autoSpaceDE w:val="0"/>
      <w:autoSpaceDN w:val="0"/>
      <w:adjustRightInd w:val="0"/>
      <w:spacing w:after="0" w:line="240" w:lineRule="auto"/>
    </w:pPr>
    <w:rPr>
      <w:rFonts w:ascii="Georgia" w:eastAsia="Times New Roman" w:hAnsi="Georgia" w:cs="Georgia"/>
      <w:color w:val="000000"/>
      <w:sz w:val="24"/>
      <w:szCs w:val="24"/>
      <w:lang w:eastAsia="da-DK"/>
    </w:rPr>
  </w:style>
  <w:style w:type="paragraph" w:styleId="Markeringsbobletekst">
    <w:name w:val="Balloon Text"/>
    <w:basedOn w:val="Normal"/>
    <w:link w:val="MarkeringsbobletekstTegn"/>
    <w:uiPriority w:val="99"/>
    <w:semiHidden/>
    <w:unhideWhenUsed/>
    <w:rsid w:val="007A4E20"/>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A4E20"/>
    <w:rPr>
      <w:rFonts w:ascii="Segoe UI" w:eastAsia="Times New Roman" w:hAnsi="Segoe UI" w:cs="Segoe UI"/>
      <w:sz w:val="18"/>
      <w:szCs w:val="18"/>
      <w:lang w:eastAsia="da-DK"/>
    </w:rPr>
  </w:style>
  <w:style w:type="character" w:styleId="Kommentarhenvisning">
    <w:name w:val="annotation reference"/>
    <w:basedOn w:val="Standardskrifttypeiafsnit"/>
    <w:uiPriority w:val="99"/>
    <w:semiHidden/>
    <w:unhideWhenUsed/>
    <w:rsid w:val="00EA250A"/>
    <w:rPr>
      <w:sz w:val="16"/>
      <w:szCs w:val="16"/>
    </w:rPr>
  </w:style>
  <w:style w:type="paragraph" w:styleId="Kommentartekst">
    <w:name w:val="annotation text"/>
    <w:basedOn w:val="Normal"/>
    <w:link w:val="KommentartekstTegn"/>
    <w:uiPriority w:val="99"/>
    <w:unhideWhenUsed/>
    <w:rsid w:val="00EA250A"/>
    <w:pPr>
      <w:spacing w:line="240" w:lineRule="auto"/>
    </w:pPr>
  </w:style>
  <w:style w:type="character" w:customStyle="1" w:styleId="KommentartekstTegn">
    <w:name w:val="Kommentartekst Tegn"/>
    <w:basedOn w:val="Standardskrifttypeiafsnit"/>
    <w:link w:val="Kommentartekst"/>
    <w:rsid w:val="00EA250A"/>
    <w:rPr>
      <w:rFonts w:ascii="Georgia" w:eastAsia="Times New Roman" w:hAnsi="Georgia"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EA250A"/>
    <w:rPr>
      <w:b/>
      <w:bCs/>
    </w:rPr>
  </w:style>
  <w:style w:type="character" w:customStyle="1" w:styleId="KommentaremneTegn">
    <w:name w:val="Kommentaremne Tegn"/>
    <w:basedOn w:val="KommentartekstTegn"/>
    <w:link w:val="Kommentaremne"/>
    <w:uiPriority w:val="99"/>
    <w:semiHidden/>
    <w:rsid w:val="00EA250A"/>
    <w:rPr>
      <w:rFonts w:ascii="Georgia" w:eastAsia="Times New Roman" w:hAnsi="Georgia" w:cs="Times New Roman"/>
      <w:b/>
      <w:bC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dprojekter@mst.d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vandprojekter@mst.dk" TargetMode="External"/><Relationship Id="rId4" Type="http://schemas.openxmlformats.org/officeDocument/2006/relationships/settings" Target="settings.xml"/><Relationship Id="rId9" Type="http://schemas.openxmlformats.org/officeDocument/2006/relationships/hyperlink" Target="mailto:vandprojekter@mst.d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2C0B4-C4DB-4DA6-8701-A21A5E54F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10</Pages>
  <Words>3920</Words>
  <Characters>23916</Characters>
  <Application>Microsoft Office Word</Application>
  <DocSecurity>0</DocSecurity>
  <Lines>199</Lines>
  <Paragraphs>55</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Balzer Andersen</dc:creator>
  <cp:keywords/>
  <dc:description/>
  <cp:lastModifiedBy>Sophie Balzer Andersen</cp:lastModifiedBy>
  <cp:revision>12</cp:revision>
  <dcterms:created xsi:type="dcterms:W3CDTF">2024-02-02T07:09:00Z</dcterms:created>
  <dcterms:modified xsi:type="dcterms:W3CDTF">2025-01-08T13:21:00Z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